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development, specializing in web and mobile applications. Proficient in building scalable and efficient solutions, with a strong focus on quality, performance metrics, and user experience. Proven ability to lead projects from concept to deployment while fostering a collaborative and innovative environment.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C++, Java, Go, Rust, TypeScript,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Django, Flask, TensorFlow, PyTorch, Redux,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Terraform, JIRA, Webpack, Visual Studio Code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Heroku, DigitalOcean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Selenium, Postman, Grafana, Prometheus, SonarQube, New Relic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development of an innovative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autocomplete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feature,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latency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quality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influencing user trust and engagement within the Kilo platform toward streamlined software development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 highly adaptive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eval harness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captures real user experiences comprehensively, enabling enhancements through analysis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acceptance rates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edit distances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across diverse programming languages.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tight feedback cycles with model creators, providing actionable insights on new model enhancements, effectively shaping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autocomplete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functionality to align with user expectations and industry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continuous deployments of small improvements weekly, ensuring that changes are user-focused and measurable, thereby fostering a culture of accountability and a commitment to maintaining high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robust system for rapid iteration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autocomplete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parameters and algorithms, balancing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quality vs. speed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using data-driven techniques to avoid common pitfalls in production feedback loops.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Iterated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decentralized learning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enhance autocomplete responsiveness based on contextual clues, optimizing user experience and increasing service reliability without sacrificing performance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collaborative brainstorming sessions with product teams, forming strong opinions on system architecture, which ensured alignment between user needs and technical implementation on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Kilo Code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agile methodologies in project management, enabling rapid prototype iterations, and fast rollouts that adhered to strict timelines while continuously engaging with team members for optimization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user experience testing to validate new features, utilizing qualitative and quantitative metrics to refine and improve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autocomplete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functionality, thereby driving user engagement and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strong developer culture focused on healthy competition, encouraging team members to challenge each other’s design decisions while upholding high levels of accountability and ownership of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incorporation of community feedback in product decisions, ensuring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autocomplete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feature evolves continuously to meet the demands of a growing base of active developers.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task tracking and workflow management to streamline development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Stressed on the importance of real-world evaluation and performance tracking, distinguishing between metrics that are indicative of true user engagement versus vanity metrics that misrepresent project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knowledge-sharing sessions to enhance the team's understanding of the complexities surrounding AI models and their contributions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autocomplete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systems, paving the way for innovative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a development environment that rewards swift enhancement deployments aimed at improving user experiences, directly contributing to a sustainable competitive advantage for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Kilo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critical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engineering systems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civil IT projects, ensuring responsive functionality for planning, bidding, and construction management, aimed at streamlining project execution and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user-friendly interfaces and seamless integrations in civil engineering applications,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enhance end-user interaction and project management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stakeholders to gather requirements and translate them into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functional specifications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clarity and alignment with customer needs during development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codebases tremendously by refactoring painful legacy code, demonstrating commitment to clean and maintainable code without undermining existing project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closely with cross-disciplinary teams to deliver comprehensive software solutions that cater to the nuances of construction management, effectively bridging gaps between IT and engineering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deployment pipelines and enhanced CI/CD processes,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builds and streamline version control during collaborative sprints.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 analytics to track user interactions within digital solutions, providing actionable insights that guided enhancements to functionality aligning with the construction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user experience testing and feedback loops to refine existing features continually, ensuring evolving applications remained relevant and effective for end-users in civil IT sectors.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technical documentation outlining workflows and operational guidelines to assist teams in understanding new systems rapidly, contributing to overall team agility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knowledge-sharing initiatives within the IT department to support team development and improve collective understanding of custom tools designed for civil engineering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bug tracking and quality assurance initiatives, leveraging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automated testing, ensuring all software deliverables met rigorous performance and usability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mentorship of junior developers, sharing insights and best practices in coding standards and effective software engineering methodologies, directly impacting team productivity and output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