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developing robust web and mobile applications. Proficient in building backend services, designing workflow engines, and integrating AI frameworks in collaborative environments. Strong background in developing distributed systems and implementing AI-based solutions for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Kotlin, Scala, Elixir, JavaScript,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LangChain, LangGraph, AutoGen, CrewAI, Pydantic AI, Django, Flask,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Elasticsearch, Pinecone, Weaviate, Milvus, MongoDB, MySQL,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Protocols:</w:t>
      </w:r>
      <w:r w:rsidRPr="003813CA">
        <w:rPr>
          <w:rFonts w:ascii="Arial" w:eastAsia="Century Gothic" w:hAnsi="Arial" w:cs="Arial"/>
          <w:sz w:val="22"/>
          <w:szCs w:val="22"/>
        </w:rPr>
        <w:t xml:space="preserve"> Kafka, gRPC, REST, WebSockets, GraphQL, Apache Pulsar, RabbitMQ, ZeroMQ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Docker, Kubernetes, AWS, Azure, Terraform, Jenkins, CircleCI,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critical backend services for the Agentic AI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multiple AI frameworks ensuring robust performance and fault tolerance across distributed systems for Tenable.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workflow engines that enabled autonomous agents to execute complex security workflows, optimizing operational efficiency and enhancing the automation of verification layers and safety guardrails.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Retrieval-Augmented Generation (RAG) pipelines that allowed agents to seamlessly query databases and synthesize data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communication between microservices, enhancing system observability and implementing best practices for MLOps and agent evaluation workflows 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roadmaps, ensuring alignment of engineering goals with customer needs while effectively managing stakeholder expectations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hands-on approach to building distributed systems, ensuring performance optimization and the establishment of high availability and reliability in deployed applications across local and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championed proper coding standards to enhance maintainability, performance, and security of all software components in compliance with industry best practices and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implementation of security guardrails that ensured all agent operations adhered to deterministic behaviors, enhancing trust in the AI orchestrations deployed within Tenable's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tracking and logging frameworks to provide insights into agent actions and performance metrics, assisting teams in refining algorithms and improving efficiency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backend development, fostering skill growth and ensuring continuous knowledge transfer within the team to enhance overall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architecture, processes, and learning to facilitate collaboration, knowledge sharing, and onboarding new team members within a fast-paced technical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capacity for applications that handled civil IT solutions in complex construction projects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development of web-based applications for project management that integrated seamlessly with existing digital solutions, improving user experience and efficacy in bidding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design and implement APIs that facilitated communication between internal platforms and external stakeholders, streamlining interactions and delivery of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application development, enhancing the accessibility of construction management tools and enabling better data visualization and reporting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optimization techniques for improving data retrieval times and ensuring robust data integrity within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event-driven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allowing for timely decision making and analytics in project management workflows, particularly for bidding and contracting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to ensure adherence to best practices and organizational standards, fostering team collaboration and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to plan sprints, deliver features, and ensure consistent improvement in product quality and team efficiencies over delivery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