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track record in leading complex ad tech projects, applying modern frameworks, and developing scalable solutions in high-traffic environments while effectively mentoring junior engineers.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TypeScript, HTML5, CSS3, Redux, Next.js, Jest,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Go, C#, Node.js, Python, Java, GraphQL, RESTful APIs,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and Platforms:</w:t>
      </w:r>
      <w:r w:rsidRPr="003813CA">
        <w:rPr>
          <w:rFonts w:ascii="Arial" w:eastAsia="Century Gothic" w:hAnsi="Arial" w:cs="Arial"/>
          <w:sz w:val="22"/>
          <w:szCs w:val="22"/>
        </w:rPr>
        <w:t xml:space="preserve"> Docker, Kubernetes, AWS, Azure, Git, Jenkins, Terraform,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Cassandra, Redis, Elasticsearch, BigQuery,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 Tech and Analytics:</w:t>
      </w:r>
      <w:r w:rsidRPr="003813CA">
        <w:rPr>
          <w:rFonts w:ascii="Arial" w:eastAsia="Century Gothic" w:hAnsi="Arial" w:cs="Arial"/>
          <w:sz w:val="22"/>
          <w:szCs w:val="22"/>
        </w:rPr>
        <w:t xml:space="preserve"> Google Ads API, AdMob, Campaign Management, Data Analytics, A/B Testing, Real-time Bidding, DMP, ML Integration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design and implementation of core modules within the flagship Ads Manager, ensuring high-quality features that enhance user engagement with complex, data-heavy tools for campaign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sophisticated reporting dashboards that empowered creators to manage ad inventories while optimizing for monetization health, directly improving user satisfaction and interaction rates on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partners to facilitate the deployment of AI-powered capabilities within the ad experience, leveraging machine learning for improved automation of creative generation and intelligent bidding suggestions.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ambiguity effectively while mentoring early-career engineers through complex technical challenges, fostering a culture of collaboration, innovation, and adhering to best practices in software design and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end-to-end lifecycle of immersive 3D ad units, optimizing the delivery mechanisms and backend services to ensure seamless, high-performance ad-serving across millions of concurrent game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technical design documents for new features to guarantee maintainability, scalability, and adherence to best practices, directly influencing productivity and quality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including automated testing for core components, ensuring robust and reliable ad serving that meets business quality standards while minimizing errors during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lead team sprints and coordinate technical projects from conception to launch, enhancing cross-functional collaboration and improving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performance benchmarks for complex features in a production environment, continuously assessing system performance metrics to drive enhancements and scalability of the ads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new integrations with external partners, enhancing advertising capabilities through APIs and ensuring interoperability within the existing system architecture for increased flexibility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frontend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developer efficiency and the speed of feature delivery, while maintaining high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the team's agile practices, contributing to increased efficiency and morale in project execution, while ensuring all engineering efforts align with company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proactive feedback environment by conducting regular code reviews, helping improve team code quality and expanding the professional development of junior engineers and interns across projects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industry trends in advertising technology and engineering practices, integrating new findings into ongoing projects to keep the Ads Experience platform ahead of the competition and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development and refinement of internal tools that support the advertising infrastructure, thereby streamlining processes and enhancing team productivity across multiple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and scalable solutions for digital systems in civil IT, focusing on enhancing functionalities for planning, bidding, and construction management processes to meet user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initiative to implement advanced data tracking and reporting capabilities, providing insightful analytics that informed project decisions and enhanced user satisfaction with the deployed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integrated project management tools, allowing seamless data flow between construction management applications and leading to improved business intelligence features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direct communication with clients to gather requirements for custom solutions, promoting a customer-centric approach in delivering digital tools tailored to construction and engineering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through the development of paperless contracting systems,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better communication and data exchange within various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scrums to contribute ideas on improving development processes and technical guidance, fostering a supportive team environment and driving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authentication methods and user access controls, enhancing the reliability and integrity of civil application systems while adhering to best practices in information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deployment of mobile-friendly solutions for field inspections, allowing seamless data collection and review from various construction sites, thereby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Resolved technical issues and provided ongoing support during the system migration process for clients transitioning to new digital solutions, ensuring minimal disruption and enhanced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extensive technical documentation and user manuals, ensuring all digital tools developed were well-supported and accessible for users across varying levels of technical expertise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to optimize system performance for high-traffic applications, addressing potential bottlenecks in performance and reliability as part of the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data to drive iterative enhancements, ensuring digital tools remained responsive to the evolving needs of clients and stakeholders in the construction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