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specializing in web and mobile applications. Expert in designing, building, and implementing scalable AI-driven solutions using modern frameworks and technologies. Proven ability to collaborate cross-functionally, mentor peers, and architect robust systems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SQL, HTML, CSS, SCSS,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React, LangChain, LangGraph, SQLAlchemy, Jest, pytest,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Cassandra, Firebase, Amazon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Git, Helm,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Server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Microservices, Event-Driven Architecture, Multi-Tenant Architecture, API Gateway, Asynchronous Processing, Service Mesh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End-to-End Testing, Behavior-Driven Testing, Automated Testing, Performance Testing, Monitoring &amp; Logging, Error Handling,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AI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between AI models and enterprise applications to enhance scientific data analysis and retrieval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with well-defined RESTful APIs that support real-time data streaming and dynamic interaction, contributing to improved user experience across various scientific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diverse team to lead development processes, utilizing Agile methodologies to ensure swift delivery of high-quality features while adapting to shifting project requirements and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multi-tenant architectures that allow secure data segregation and enhanced resource management for enterprise clients, promoting scalability and operational efficiency in software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established sophisticated error handling and authentication mechanisms across AI agent workflows, ensuring reliability and safety during execution against diverse APIs and external data 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logging and observability patterns using modern monitoring solutions, aiding in proactive identification and resolution of performance bottlenecks in the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work environment through mentoring junior engineers, sharing architecture best practices, and promoting clean, maintainable code as part of an ongoing enhancement initiative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architectural reviews and proposed enhancements to technical direction, ensuring alignment with company vision and effective response to customer needs within the scientific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engineering risks associated with new feature implementations, developing mitigation strategies that ensured platform stability and continuous operational integrity during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creation of tooling for AI agents leveraging service discovery and orchestration mechanisms to optimize task execution, significantly improving response times and accuracy of AI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team efforts in conducting code reviews, emphasizing adherence to coding standards and to foster a culture of continuous improvement through constructive feedback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performance of existing REST APIs, refining resource management and streamlining data processing workflows to enhance responsiveness and user satisfaction in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service components that contributed to the modularity of our coding practices, enabling faster implementation cycles for new features while maintaining high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quality assurance processes that minimize defects and enhance trust in deployed components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discussions to align the development trajectory of the AI Agent Platform with prevailing industry trends, influencing future product features based on empirical research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innovative digital solutions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with a focus on improving user engagement through responsive web applications and intuitive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on civil engineering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reliable data models that streamline construction management and enhance decision-making processes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web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modern design principles while delivering high-performance applications tailored to industry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modeling for various civil IT applications by developing tools that automate planning and bidding processes, utilizing modern JavaScript frameworks for enhanced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and mentored junior engineers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and continuous learning that improved overall project outcomes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life cycles effectively, facilitating sprint planning and retrospectives which enhanced project visibility and team cohesion across all phases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analytical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aiming to extract insights from operational data to inform strategy and optimize performance within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 testing flows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pipelines and reliable operation of applications in diverse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solutions that catered to multi-user access environments, ensuring efficient permission control and operational integrity within systems used in contract management and inspection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interdisciplinary teams to design architecture for cloud-based applications, incorporating best practices in software engineering and enterprise application integration for optimized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requirements and feedback, ensuring developed solutions were closely aligned with user expectations and legal compliance within contract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innovative web technologies to transform conventional contracting processes into digital workflows, thereby increasing project efficiency and compliance adherence across all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