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primarily focusing on designing scalable web and mobile applications, leveraging Salesforce technologies. Proven expertise in Lightning Web Components (LWC), Apex, and various integration techniques to build robust Salesforce solutions. Adept at collaborating across functional teams to define architecture and implement CI/CD principles, while championing security best practices and modern engineering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TypeScript, Apex, JavaScript,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Salesforce, LWC, React, Angular, Node.js, Flask,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Salesforce Cloud, Heroku, Docker, Kubernetes, Lambda,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Standards:</w:t>
      </w:r>
      <w:r w:rsidRPr="003813CA">
        <w:rPr>
          <w:rFonts w:ascii="Arial" w:eastAsia="Century Gothic" w:hAnsi="Arial" w:cs="Arial"/>
          <w:sz w:val="22"/>
          <w:szCs w:val="22"/>
        </w:rPr>
        <w:t xml:space="preserve"> REST, GraphQL, SOAP, gRPC, Webhooks, API Gateway, Strapi,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SFDX, Travis CI, CircleCI, Terraform, Ansible, AppDynamics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an emphasis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Lightning Web Components (LWC)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solutions met business needs and adhered to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secure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patterns encompassing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while leveraging various external systems to optimize data 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deployment processes and improve release cycles, significantly enhancing the overall efficiency of software delivery across teams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automated testing frameworks which improved code quality by systematically validating applications developed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and ensuring comprehensive coverage.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cloud-native services to extend functionalities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resilient applications capable of handling varying workloads efficiently and securely.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code management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SFDX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CLI tools to support a streamlined development workflow, enabling seamless collaboration among team members in remote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security best practices across all layers of application development, ensuring the protection of sensitive data in line with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analytics into Salesforce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 DX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actionable insights through enhanced CRM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architecture of applications while also mentoring junior engineers to cultivate a strong engineering culture focused on collaborative growth and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system architecture and developed architectural diagrams to enhance understanding across technical and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evaluated emerging technologies to introduce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ensuring that solutions remained competitive and forward-thinking while enhancing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 culture of continuous feedback within the team to adapt and evolve engineering practices that align with fast-paced project requirements and innovation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best practices for data integrity and security configurations, ensuring compliance with established policies across all development efforts to maintain the highest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UX and design teams to translate business requirements into intuitive user interfaces while ensuring a seamless customer experience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effectively to ensure that all teammates adhered to coding standards, enabling seamless integration and maintenance of developed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sync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particularly focusing on ensuring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exchanges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planning and bidding processes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enterprise-level systems that optimized construction management workflows through automated tools which enabled teams to maintain accurate documentation and enhance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to gather requirements and translate them into structured technical specifications while identifying potential risks and suggesting mitigations.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inspection management processes resulting in agile data collection methods, allowing for real-time updates on project status and adherence to timelines and quality benchmarks.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automation tools as part of the digital solutions suite to replace paper-based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contracting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the digital transformation agenda of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within projects, enhancing delivery timelines while fostering teamwork among development, QA, and operational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security measures into project solutions to ensure data protection in compliance with regulations while managing authentication and authorization effectively for different user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all developed applications maintained high standards of code quality through consistent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manual testing practices, assuring reliability of enterprise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sales teams in demonstrating the functionalities of digital solutions to potential clients, addressing their specific needs while showcasing capacity for improvement across existing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that enabled non-technical stakeholders to adopt new technologies seamlessly, fostering wider acceptance within organizations and driving usability across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architectural documentation for all developed solutions, allowing stakeholders to visualize system interactions and dependencies while facilitating smoother transitions for prospective system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knowledge base by documenting lessons learned throughout the development lifecycle, which helped improve future project outcomes and fostered an environment of continuous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