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scalable web services and high-volume data processing. Proven ability to adapt to modern tech stacks and work collaboratively in a DevOps-centric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SQL, Scala,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Flink, Apache Airflow, Hadoop, Presto, ETL,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Django, Node.js, React, Angular,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improving the speed and efficiency of data access for various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product managers to define software requirements, ensuring alignment with client expectations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deployment reliability and reduced downtime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process large datasets,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workflows and enhance data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strong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maintaining CI/CD pipelines, which facilitated automated testing and fast-tracked deployment across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practices and governance frameworks ensuring compliance with data protection regulations in all deployed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efficiency in code maintenance and quality by practicing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(Test-Driven Development) and developing comprehensive unit and integration tests for all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environments effectively, taking ownership over all applications deployed, and leading incident resolution efforts during outages or performance issues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leadership to junior developers, fostering a collaborative work environment that encourages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aiming for high scalability in data processing and resilience in service delivery with thoughtful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unstructured data efficiently while ensuring seamless integration with relational databases for varied application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logging and monitoring solutions that allow for quick identification and resolution of performance bottlenecks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taking part in sprints and retrospectives which significantly improved team efficiency over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high-performance data processing applications that handle data streams from multiple sources in real-time, ensuring optimal latency and throughput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and architecture discussions focused on microservices architecture, enhancing system modularity and independent deployment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supported customized digital solutions for the civil IT sector, focusing on integrating project management and data analysis within a highly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services for planning and bidding processes, greatly enhancing workflow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data processing architecture to handle large datasets accurately, allowing clients to derive insights from project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cross-functional teams to develop user-friendly interfaces for construction project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application codebases, ensuring code quality and adherence to industry standards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for digital solutions, enabling faster processing and improved response times in client applications through rigorous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requirements gathering sessions to ensure solutions were tailored to their specific operational needs, demonstrating adaptability and client-centered design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 collaboration by leading technical discussions and knowledge sharing sessions, effectively building a supportive learning environment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strategies for effective data governance and access control in applications to ensure compliance and security in handling sensitive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microservices-based architectures, streamlining application frameworks, and reducing technical debt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sessions for users transitioning to new digital systems, ensuring smooth adoption and continued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codebase, APIs, and system architecture, delivering clarity and guidance for ongoing development and maintenance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