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web and mobile applications. Proficient in React, TypeScript, Next.js, and modern web technologies. Adept at building high-performance user interfaces and optimizing complex APIs. Strong communicator and collaborator with a passion for cryptocurrency and trading platforms, contributing to the delivery of world-class financial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Next.js, HTML5, CSS3, Tailwind CSS, React 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SWR, React Query, A/B Testing, Analytics, GraphQL, RESTful APIs,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CI/CD, Docker, Kubernetes, Jenkins, Datadog,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Amplitude, Segment, Lighthouse, Performance Tuning, Code Reviews, User Testing, Error Tracking, API Performance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Confluence, Slack, Figma, Postman,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Bitso Alpha Pro,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high-performance standards aligned with industry best practices in cryptocurrency trading.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define requirements, ensuring the delivery of seamless and engaging user experiences for market analysts and active traders.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API data flow using WebSockets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performance of real-time data display for advanced trading tools and technical analyses.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A/B testing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Segment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validating design hypotheses and making data-driven decisions to improve user engagement and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processes and ensure fast, reliable updates with minimal downtime for financial services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discussions for the Backend-for-Frontend (BFF) architecture, helping to shape data retrieval strategies that align with overall project goals and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sessions, showcasing a strong commitment to enhancing code quality and performance while mentoring junior engineers in best practices and technology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health and performance, proactively identifying and addressing issues to maintain high service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meetings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alignment on project goals and timelines, fostering collaboration among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new technologies and frameworks that could enhance the existing stack, remaining proactive in the rapidly evolving crypto market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and knowledge-sharing practices, ensuring that team members have access to resources that support their ongoing development and learning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quality by following best practices and conducting thorough code reviews to support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events and workshops related to cryptocurrency, enriching personal expertise and fostering the Bitso mission of financial inclusivity and education.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 materials for internal training sessions, explaining the intricacies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best practices for building modern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recruitment process by participating in technical interviews, helping identify talents that align with the team vision and company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for civil planning applications at Infotech,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within digital solutions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the bidding process through innovative web solutions, applying industry-standard practices of agile project management and user-centered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visualization libraries to represent complex project dynamics, accurately translating technical specifications into functional components that meet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API developments by building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powered web applications, ensuring that all digital solutions facilitated seamless information flow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legacy applications by migrating components to modern frameworks, focusing on usability and maintainability while ensuring compliance with civil IT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train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design patterns and architectural decisions that improve code quality and application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from stakeholders to implement iterative improvements in existing applications, demonstrating adaptability to changing requirements and ongoing user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testers to identify and resolve bugs, ensuring delivery of high-quality software solutions that meet rigorous civil industry standards for functionality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maintain coding standards and best practices around usability, accessibility, and performance, fostering a culture of continuous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discuss digital transformation needs, leveraging insights from civil industry trends to design relevant solutions that align with market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implemented enhancements based on user feedback, ensuring that applications not only met but exceeded the expectations of contractors and project managers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conceptualize and implement user-friendly interfaces that improved user experience and engagement with Infotech’s civil IT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