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expertise in TypeScript, Python, and cloud technologies, committed to enhancing developer experience and building effective infrastructure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Django, Flask, React, Angular,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Helm, CI/CD, Jenkins,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Firebase,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Logstash, ELK Stack, Sentry, Jaeger, AWS CloudWatch,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application infrastructure to support business-critical functions by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overall system performance and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the developer experience through automation via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swift feature deployments and reducing the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standard operating procedures for deploying microservices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reliability while meeting critical infrastructure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w:t>
      </w:r>
      <w:r w:rsidRPr="003813CA">
        <w:rPr>
          <w:rStyle w:val="span"/>
          <w:rFonts w:ascii="Arial" w:eastAsia="Century Gothic" w:hAnsi="Arial" w:cs="Arial"/>
          <w:b/>
          <w:bCs/>
          <w:sz w:val="22"/>
          <w:szCs w:val="22"/>
        </w:rPr>
        <w:t xml:space="preserve">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within the application to improve security posture, utilizing </w:t>
      </w:r>
      <w:r w:rsidRPr="003813CA">
        <w:rPr>
          <w:rStyle w:val="span"/>
          <w:rFonts w:ascii="Arial" w:eastAsia="Century Gothic" w:hAnsi="Arial" w:cs="Arial"/>
          <w:b/>
          <w:bCs/>
          <w:sz w:val="22"/>
          <w:szCs w:val="22"/>
        </w:rPr>
        <w:t xml:space="preserve">AWS 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tooling to facilitate user access management and authorization.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leveraging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insights into application health and performance metrics, which guided further optimization initiatives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on-call rotations, addressing service outages and escalations, thereby ensuring minimal disruption to business operations through effective incident response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transitioning legacy services to a monorepo architecture, which streamlined build and deployment processes, ultimately leading to reduced overhead for inter-service communication and dependency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 engineering teams focused on best practices for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enhancing collaboration and ensuring consistency across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flag infrastructure using custom </w:t>
      </w:r>
      <w:r w:rsidRPr="003813CA">
        <w:rPr>
          <w:rStyle w:val="span"/>
          <w:rFonts w:ascii="Arial" w:eastAsia="Century Gothic" w:hAnsi="Arial" w:cs="Arial"/>
          <w:b/>
          <w:bCs/>
          <w:sz w:val="22"/>
          <w:szCs w:val="22"/>
        </w:rPr>
        <w:t xml:space="preserve">feature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allowing for safe incremental feature rollouts while minimizing risk to production environments during major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logging mechanisms with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centralize logs, improving troubleshooting processes and empowering teams with actionable insights into application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automation in development workflows through sophisticated local/remote tooling setups, addressing pain points identified by engineers and enhancing development velocity.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backend service feature development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APIs that allowed for seamless integration of business workflows within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and code audits, providing constructive feedback that aligned with coding standards and promoting a maintainable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practices that ensured compliance with </w:t>
      </w:r>
      <w:r w:rsidRPr="003813CA">
        <w:rPr>
          <w:rStyle w:val="span"/>
          <w:rFonts w:ascii="Arial" w:eastAsia="Century Gothic" w:hAnsi="Arial" w:cs="Arial"/>
          <w:b/>
          <w:bCs/>
          <w:sz w:val="22"/>
          <w:szCs w:val="22"/>
        </w:rPr>
        <w:t xml:space="preserve">FedRAMP High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collaborating with security teams to enhance the platform's security framework while accommodating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cross-functional collaboration to identify process improvements, facilitating a culture of continuous improvement and innovation through regular team retrospectives and feedback mechanisms.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civil IT challenges, driving the adoption of digital tools that modernized planning and management processes in construction and contract management environments, leveraging </w:t>
      </w:r>
      <w:r w:rsidRPr="003813CA">
        <w:rPr>
          <w:rStyle w:val="span"/>
          <w:rFonts w:ascii="Arial" w:eastAsia="Century Gothic" w:hAnsi="Arial" w:cs="Arial"/>
          <w:b/>
          <w:bCs/>
          <w:sz w:val="22"/>
          <w:szCs w:val="22"/>
        </w:rPr>
        <w:t xml:space="preserve">Web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backend systems as part of a team effort,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support new digital workflows required for civil project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through careful design and implementation of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data retrieval times and overall application performance metrics in real-world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variety of digital solutions for clients, ensuring effective bidding and contract management through tailored applications that met specific workflows and user needs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user experiences across digital platforms, enhancing functionality while ensuring compliance with industry standards.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testing and feedback sessions with stakeholders, ensuring the developed solutions met user requirements and expectations, leading to higher adoption rates in civil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project focusing on migrating existing systems to a cloud-based architecture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which increased reliability and accessibility for users in remote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features into existing applications, helping clients gain insights into their project performance and optimize resource allocation accordingly.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interface technical requirements into practical tools, ensuring that technology could adapt to evolving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technical discussions, mentoring junior engineers and encouraging knowledge transfer to enhance team dynamics and build technical capabilities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feature enhancements by prioritizing user stories and aligning technical objectives with project milestone timelines, ensuring a focus on delivering high-quality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building customer relationship management capabilities within the platform, focusing on improving client engagement and satisfaction through tailored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