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Engineer with 11 years of experience in frontend development, focusing on building scalable web and mobile applications. Proven expertise in React, TypeScript, and creating user-friendly interfaces. Strong collaboration with design and backend teams to deliver high-quality products that meet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.NET, HTML, CSS,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Bootstrap, Material-UI, Tailwind CSS,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Axios, Fetch API, JSON, XML,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Cypress, Mocha, Chai, Testing Library, Selenium,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Terraform, Git, Jenkins,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development of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establishing industry best practices and ensuring a solid foundation for future scalability and maintainability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design teams to shape user interface experiences, ensuring seamless interactions for complex workflows like approvals, forms, and data-heavy screens within government services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reusable UI components and modules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optimization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state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fetching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error handling to ensure high efficiency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robust testing strategy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and integrated testing, promoting code reliability while reducing the incidence of bugs in production releases significantly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code reviews to raise quality standards, mentoring junior developers on establishing maintainable and straightforward patterns that encourage productive contributions and technical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 with frontend applications, collaborating with backend engineers to define API contracts that resulted in smoother and more efficient data flow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contributed to the continuous iteration of frontend processes, placing a strong emphasis on feedback loops that reduced delivery risk while enhancing overall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detailing architecture decisions, coding standards, and frontend practices to aid in onboarding new developers and ensuring consistency across project contributions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performance issues related to complex data handling, implementing solutions to enhance loading times and responsiveness of applications, thereby applying advanced optimization techniques effectively in live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culture by fostering a collaborative environment, valuing open communication and setting clear expectations that promote individual ownership and responsibilities in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comprehensive UI designs that adhered to accessibility standards, enhancing usability for all users across a range of government applications that demanded compliance with legal and organizational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pragmatic standards for routing and state management within large-scale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which simplified onboarding for new engineers and enhanced the overall project management process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through code reviews and hands-on training aimed at reinforcing best practices in the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bolstering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 modular approach to frontend architecture based on feature slices, significantly improving team collaboration and reducing integration time during the development of complex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refactoring legacy code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current best practices to ensure long-term maintenance and scalability in the modern SaaS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user-centric web applications for Civil IT projects, utilizing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digital solutions for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interfaces for managing project workflows through complex forms and data displays, enhancing the usability of applications utilized in inspection and paperless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stakeholders to define application requirements, translating complex user needs into actionable development tasks that facilitate effective digital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that effectively communicate with web applications, ensuring optimal performance and efficient data handling throughout integration points between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daily stand-ups and sprint reviews, which enhanced team collaboration and alignment with project goals through continuous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to gather feedback on application usability, directing the necessary design changes to improve user experience while aligning with city and county governmental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software quality through rigorous testing protocols,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integration tests, leading to reliable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API specifications, allowing seamless communication between frontend and backend systems while ensuring data integrity and security measures were adequately implemented.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knowledge sharing through internal workshops where frontend techniques, especially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web practices, reinforced team capabilities and encouraged collaborative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systems to modern solutions, assessing dependencies and architecting new frameworks that mirrored user interfaces with system capabilities in a more streamlined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refine requirements, employing responsive design principles backed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appealing interfaces tailored to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documentation detailing system architecture, development processes, and end-user manuals, ensuring that long-term support and maintenance would be less complex for future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