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11 years of experience specializing in frontend development for web and mobile applications. Proficient in crafting optimized user experiences using cutting-edge technologies, with a strong focus on collaborative design and implementation of AI-driven interfaces.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SASS, SCSS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Express, Next.js, Vue.js,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Webpack, Babel, Jest, Mocha, ESLint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Systems and UI:</w:t>
      </w:r>
      <w:r w:rsidRPr="003813CA">
        <w:rPr>
          <w:rFonts w:ascii="Arial" w:eastAsia="Century Gothic" w:hAnsi="Arial" w:cs="Arial"/>
          <w:sz w:val="22"/>
          <w:szCs w:val="22"/>
        </w:rPr>
        <w:t xml:space="preserve"> Tailwind CSS, Bootstrap, Material-UI, Figma, Sketch, Adobe XD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WebSocket, Axios, Firebase, SQL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designed frontend solutions for a highly scalable AI-native platform at Blend360, ensuring seamless user interaction with analytics and AI-powered workflows for enterprise customers.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comprehensive design system and reusable component library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UI consistency and performance across various applications in the enterprise data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and design, to translate complex user requirements into actionable frontend strategies, contributing to the overall vision of an AI-integrated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optimization techniques for data-dense UI, ensuring fast load times and smooth interactions, focusing on user-friendly interfaces that facilitate critical business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held technical mentorship sessions, fostering a culture of continuous learning and knowledge sharing among team members with a strong focus on frontend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design sprints with stakeholders to iterate on UI flows and patterns, translating abstract concepts into intuitive user experiences that meet both user needs and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analytics metrics to inform frontend refinements and improvements, emphasizing the importance of data-driven decisions for enhancing product usability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frontend standards to enhance maintainability, accessibility, and scalability of applications, advocating for best practices in coding and UI design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state management across applications, improving the handling of complex data interactions and ensuring a smooth user experience in real-time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AI-driven user experiences that enabled clients to derive actionable insights from complex datasets, enhancing operational efficiency for enterprise solution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communication to ensure alignment between engineering and design, resulting in cohesive product development and timely milestone achievements.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sharing knowledge of frontend technologies and industry best practices to promote professional growth and increase team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for project management, ensuring adaptability in evolving environments while delivering high-quality software solutions on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documentation for frontend architecture and coding standards, providing a reference for current and future development efforts across teams 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team retrospectives, implementing feedback loops to optimize workflow and enhance collaboration across departments, with an ongoing commitment to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robust web applications at Infotech Inc,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digital solutions for construction management and civil IT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develop software that streamlined processes for planning, bidding, and inspection in the construction industry, enhancing productivity and reduced bureaucratic delay.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UI designs ensuring optimal user experience across devices for both web and mobile applications, utilizing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Material-UI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rapid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interfaces that convey complex data for stakeholders in civil engineering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to turn insights into actionable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backend developers to integrate RESTful APIs into front-end applications, facilitating smooth data transactions and improving overall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code quality through rigorous testing and code reviews,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functionality within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client presentations showcasing software capabilities and benefits, demonstrating the critical impact of digital tools on management efficiency and project oversight.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for improved performance, reducing load times and facilitating a better user experience within enterprise-level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onboarded new developers, sharing knowledge of software development processes and company standards to enhance team cohesion and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agile development process, collaborating with stakeholders in sprint planning sessions and daily stand-ups to ensure clarity and focus on established goals related to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Detailed documentation of workflows and application functionalities, aiding users in navigating software features within civil IT frameworks and enhancing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professional development and learning opportunities within the company to stay abreast of emerging technologies pertinent to the civil engineering and construction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