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backend development for web and mobile applications. Specialized in building scalable APIs and microservices in SaaS environments, with proficiency in AWS, GCP, and SQL. Known for strong problem-solving skills, technical mentorship, and effective collaboration with cross-functional teams in Agile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Node.js, Go, C#, Ruby,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Express.js, Flask, Django, React, Angular, Vue.js,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Oracle DB, SQL Server,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Terraform,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Splunk, New Relic, Sentry, ELK Stack, Datadog, AppDynamics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high-performing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can scale to handle heavy traffic, identifying optimal </w:t>
      </w:r>
      <w:r w:rsidRPr="003813CA">
        <w:rPr>
          <w:rStyle w:val="span"/>
          <w:rFonts w:ascii="Arial" w:eastAsia="Century Gothic" w:hAnsi="Arial" w:cs="Arial"/>
          <w:b/>
          <w:bCs/>
          <w:sz w:val="22"/>
          <w:szCs w:val="22"/>
        </w:rPr>
        <w:t xml:space="preserve">architecture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performance and minimize latency for reliable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design teams through whiteboarding sessions to validate technical feasibility of proposed solutions, ensuring a shared understanding of evolving requirements and effective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detailed code reviews and pairing sessions, fostering a culture of learning and technical excellence within the team while promoting </w:t>
      </w:r>
      <w:r w:rsidRPr="003813CA">
        <w:rPr>
          <w:rStyle w:val="span"/>
          <w:rFonts w:ascii="Arial" w:eastAsia="Century Gothic" w:hAnsi="Arial" w:cs="Arial"/>
          <w:b/>
          <w:bCs/>
          <w:sz w:val="22"/>
          <w:szCs w:val="22"/>
        </w:rPr>
        <w:t xml:space="preserve">pair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enhance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w:t>
      </w:r>
      <w:r w:rsidRPr="003813CA">
        <w:rPr>
          <w:rStyle w:val="span"/>
          <w:rFonts w:ascii="Arial" w:eastAsia="Century Gothic" w:hAnsi="Arial" w:cs="Arial"/>
          <w:b/>
          <w:bCs/>
          <w:sz w:val="22"/>
          <w:szCs w:val="22"/>
        </w:rPr>
        <w:t xml:space="preserve">database schemas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complex SQL queries, leading to significant improvements in query performance and application responsiveness when processing large datasets in a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and automated quality assurance practices that increased code reliability, including unit tests, integration tests, and performance testing to ensure production-ready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continuous </w:t>
      </w:r>
      <w:r w:rsidRPr="003813CA">
        <w:rPr>
          <w:rStyle w:val="span"/>
          <w:rFonts w:ascii="Arial" w:eastAsia="Century Gothic" w:hAnsi="Arial" w:cs="Arial"/>
          <w:b/>
          <w:bCs/>
          <w:sz w:val="22"/>
          <w:szCs w:val="22"/>
        </w:rPr>
        <w:t xml:space="preserve">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deployment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enabling rapid release cycles while promoting a DevOps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code development and deployment, conducting regular security audits and vulnerability assessments, ensuring application integrity in a high-stakes industry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productivity using modern software development practices such as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sprint planning, retrospectives, and daily stand-ups to foster collaboration and promote iterative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infrastructure with services from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features like auto-scaling, load balancing, and cloud-native data solutions to accommodate varying workloads and improve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architecture decisions, and project retrospectives in a transparent manner for better team knowledge sharing and killed knowledge transfer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observability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system health and performance, establishing key metrics for incident response and uptime assurance while continually improving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incorporation of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workflow to increase velocity while maintaining quality standards, allowing for smarter resource allocation and faster troubleshooting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focusing on best practices and design principles, launching mentorship initiatives to upskill team members and ensure adherence to high coding standards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to gather feedback on system performance and feature requests, transitioning insights into actionable development tasks aligning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community meetups and conferences to keep abreast of industry trends, emerging technologies, and best practices, enhancing personal and team growth in software engineering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for Civil IT projects, contributing to the digital transformation of planning, bidding, and construction management processes, thereby streamlining workflows and improving productivity across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efficient, and reusable code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w:t>
      </w:r>
      <w:r w:rsidRPr="003813CA">
        <w:rPr>
          <w:rStyle w:val="span"/>
          <w:rFonts w:ascii="Arial" w:eastAsia="Century Gothic" w:hAnsi="Arial" w:cs="Arial"/>
          <w:b/>
          <w:bCs/>
          <w:sz w:val="22"/>
          <w:szCs w:val="22"/>
        </w:rPr>
        <w:t xml:space="preserve">software design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maintainability and scalability in complex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requirements and translate them into technical designs, ensuring alignment between client expectations and delivered solutions while facilitating continuous client feedback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for various monitoring and project management tools, enabling digital solutions that enriched project data exchange and task automation for better management of construction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to ensure operational integrity of applications, focusing on building error handling and logging mechanisms that improve maintainability and facilitate better troubleshooting practices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development processes, system architecture, and deployment practices, promoting better knowledge sharing and onboarding practices while systematically improving team communication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project retrospectives and sprint planning sessions, contributing to the Agile methodology implementation that leads to increased team involvement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performance optimization efforts through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query tuning and </w:t>
      </w:r>
      <w:r w:rsidRPr="003813CA">
        <w:rPr>
          <w:rStyle w:val="span"/>
          <w:rFonts w:ascii="Arial" w:eastAsia="Century Gothic" w:hAnsi="Arial" w:cs="Arial"/>
          <w:b/>
          <w:bCs/>
          <w:sz w:val="22"/>
          <w:szCs w:val="22"/>
        </w:rPr>
        <w:t xml:space="preserve">database indexing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enhanced response times and application efficiency in strategically critical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team environment focusing on collaboration, participating in community initiatives and knowledge-sharing sessions to promote a learning culture and improve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test cases for unit and integration testing, leveraging frameworks that align with product delivery goals and minimizing deployment risks while ensuring software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emerging technologies and tools that add value to project outcomes and align with company objectives, promoting innovation in the development of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review project milestones and deliverables, building strong relationships through open communication and delivering software solutions that meet user requirements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