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 and implementing AI-driven applications, specializing in web and mobile development. Proven expertise in large language models, AWS integration, and backend frameworks. Excels in collaboration with cross-functional teams to deliver innovative solutions that enhance customer experience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Node.js, Python, JavaScript, HTML5, CSS3,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React, Express.js, FastAPI, Django, Flask, NestJS,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AWS S3, AWS CloudWatch, Kubernetes, Terraform, Heroku, Azure Functions,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Elasticsearch, DynamoDB,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Jenkins, Travis CI, CircleCI, GitLab CI, Bitbucket, AWS CodePipeline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advanced AI workflows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(LLMs) to transform internal processes at Blend360, enhancing revenue and customer intelligence through scalable coding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Extended tooling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AI agent by refining routing logic, error handling, and observability to ensure optimal performance and reliability in complex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 Success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define, test, and improve AI-assisted workflows based on user feedback and operational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for data processing, focusing on cost reduction and enhancing performance metrics to streamline operations and improve user experience for end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diverse data sources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Zendesk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AWS infrastructure, ensuring smooth data flow and enhancing the adaptability of AI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entity resolution techniques to improve matching of customer accounts across multiple platforms, utilizing heuristics and LLM-assisted strategies to enhance accuracy, reliability, and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structured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 schemas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metadata models for efficient querying, ensuring all integrated systems adhered to the best practices for data handling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evaluating prompt and tool effectiveness, assessed based on defined metrics for accuracy and performance, thereby contributing to continuous improvement in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infra engineering on deploying applications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security, performance, and scalability of the product offerings while adhering to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 experiences across platforms via UI/UX improvements in various applications, developing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bot functionalities and simple web interfaces to promote user engagement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future development strategies for user interaction flows and AI-assisted processing, ensuring all proposed changes aligned with current operational capabilities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on data access management through detailed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IAM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roles, ensuring user operations were secure and compliant with modern data privacy regulations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shaping the team's engineering culture, promoting best practices in code quality, testing, and observability to enhance collaboration and innovation within the team's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emerging technologies and provided insights into AI trends, guiding strategic decisions that streamlined operations and consolidated the company’s objectives while delivering high-impact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agile methodologies, fostering an environment of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and mobile solutions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customer needs in the civil IT sector by enhancing planning, bidding, and construction management infrastructures with intelligent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backend and frontend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crafting applications that streamline business processes and ensure a fluent user experience during critical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and webhooks into digital solutions, providing clients with a platform that optimized construction management and inspection capabilities through connected services and automated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implement software solutions that supported efficient project tracking and management, utilizing key insights for continuous improvements in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existing digital solutions for deficiencies and proposed innovative technical improvements, ensuring software remained aligned with industry standards and effectively met client demands measured through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development speed and improving reliability for internal applications critical to project success and team productivity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codebases to use modern frameworks, transitioning to a more structured setup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developmental agility and facilitate team collaboration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compatible with complex project workflows, ensuring all CRUD operations functioned seamlessly for client applications and aligned with best practices for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requirements better, leveraging insights to design data-rich applications that facilitated real-time project updates and enhanced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document management systems,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while integrating real-world construction processes with actionable data-driven insights, improving efficiency and reducing processing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testing and debugging protocols to drive quality assurance initiatives, ensuring final applications met elevated performance metrics and adhered to user expectations before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communication with cross-functional teams to support strategic alignment on technology initiatives while ensuring project timelines were met and executed effectively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