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in software development, specializing in web and mobile applications. Proven expertise in Rust, distributed systems, and microservices architecture. Adept at leveraging AWS, Kubernetes, and various databases to optimize performance and reliability in high-demand environments. Collaborative team player dedicated to continuous learning and driving innovation in fintech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&amp; Frameworks:</w:t>
      </w:r>
      <w:r w:rsidRPr="003813CA">
        <w:rPr>
          <w:rFonts w:ascii="Arial" w:eastAsia="Century Gothic" w:hAnsi="Arial" w:cs="Arial"/>
          <w:sz w:val="22"/>
          <w:szCs w:val="22"/>
        </w:rPr>
        <w:t xml:space="preserve"> Rust, Go, .NET, Java, JavaScript, Python,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Kubernetes, Terraform, Docker, GCP, Azure, OpenShift,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Storage:</w:t>
      </w:r>
      <w:r w:rsidRPr="003813CA">
        <w:rPr>
          <w:rFonts w:ascii="Arial" w:eastAsia="Century Gothic" w:hAnsi="Arial" w:cs="Arial"/>
          <w:sz w:val="22"/>
          <w:szCs w:val="22"/>
        </w:rPr>
        <w:t xml:space="preserve"> SQL, NoSQL, PostgreSQL, MongoDB, Redis, Cassandra, Elasticsearch,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Prometheus, Grafana, JUnit, Selenium, Cypress, Jest, pytest,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 &amp; Tools:</w:t>
      </w:r>
      <w:r w:rsidRPr="003813CA">
        <w:rPr>
          <w:rFonts w:ascii="Arial" w:eastAsia="Century Gothic" w:hAnsi="Arial" w:cs="Arial"/>
          <w:sz w:val="22"/>
          <w:szCs w:val="22"/>
        </w:rPr>
        <w:t xml:space="preserve"> Agile, Scrum, DevOps, CI/CD, Git, JIRA, Confluence,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microservices that handled large volumes of transactions, ensuring 99.5% uptime and reliability across the entire system architecture for financial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API interfaces using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facilitating seamless integrations with third-party services and enhancing customer experiences in online payments.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provisioning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times and improving system resilience while maintaining strict adherence to security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refine project scopes, and deliver high-quality features on time, demonstrating effective communication and interpersonal skills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observability features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monitoring and alerting for performance bottlenecks, which enhanced system reliability and incident response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mentorship to junior developers in adopting best practices for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testing, and implementation, fostering a culture of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reproducible development environments, reducing inconsistencies across different stages of deployment and ensuring quick troubleshooting and issue resolution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databases using both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optimizing data retrieval processes that improved the overall performance of the platform's transaction handling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incident management processes, including root cause analysis and service recovery initiatives, ensuring minimal disruption to client operations and service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services to a containerized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maintainability of deployed applications through orchestration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robust testing suite that increased reliability and reduced the risk of regressions across ongoing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use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the engineering team, contributing to sprint planning, retrospectives, and adaptation of workflows that improved project delivery timelines and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open-source projects, contributing libraries and tools that align with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expanding personal expertise and establishing network connections within the developer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knowledge-sharing sessions on emerging technologies and industry trends related to </w:t>
      </w:r>
      <w:r w:rsidRPr="003813CA">
        <w:rPr>
          <w:rStyle w:val="span"/>
          <w:rFonts w:ascii="Arial" w:eastAsia="Century Gothic" w:hAnsi="Arial" w:cs="Arial"/>
          <w:b/>
          <w:bCs/>
          <w:sz w:val="22"/>
          <w:szCs w:val="22"/>
        </w:rPr>
        <w:t xml:space="preserve">open banking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innovation and technical excellence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solutions, including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caching strategies that significantly reduced database query times and enhanced application responsiveness.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processes, improving project lifecycle management within planning, bidding, and construction management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services that streamlined collaboration between stakeholders in construction management and reduced manual tasks through automation.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performance of data-driven applications with an emphasis on user experience and data accuracy, applying principles of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deployment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projects requiring analysis of civil engineering requirements, building tailored software tools that met regulatory standards and enhanced user satisfaction across multiple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workshops to gather user feedback, shaping product roadmaps and ensuring alignment with the needs of civil engineering professionals in the digital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r w:rsidRPr="003813CA">
        <w:rPr>
          <w:rStyle w:val="span"/>
          <w:rFonts w:ascii="Arial" w:eastAsia="Century Gothic" w:hAnsi="Arial" w:cs="Arial"/>
          <w:b/>
          <w:bCs/>
          <w:sz w:val="22"/>
          <w:szCs w:val="22"/>
        </w:rPr>
        <w:t xml:space="preserve">testing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functionality of software solutions deployed in complex civil projects, focusing on user acceptance and performance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project planning sessions,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improve team coordination and reduce delivery timeframes of digital solutions for planning and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digital solution needs for inspection processes, leading to the development of supportive software features that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civil IT standards and practices in creating intuitive interfaces that allowed clients to manage inspections and contracting processes through paperless solutions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decisions related to software infrastructure in a multi-tenant environment which ensured optimal performance and security compliance for all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system documentation for software solutions adhering to industry regulations, thus promoting transparency and facilitating easier onboarding for new team members and users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enhancing internal tools which enabled better field data collection processes, improving communication and project oversight between onsite and office teams within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digital environment.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