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robust experience in designing scalable systems and building high-performance APIs. Proficient in Node.js, TypeScript, and GraphQL, with a strong emphasis on backend development. Experienced in cloud infrastructure using AWS and adept at financial domain integrations. Proven ability to collaborate across teams and drive projects from concept to completion.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HTML5, CSS3,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Next.js, React, GraphQL, Drizzle, Prisma,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Databases/ORMs: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Cloud/DevOps: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Event/Message Brokers: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AWS SQS, RabbitMQ, Redis Pub/Sub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NetSuite, Concur, Whisper API, Anthropic Claude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for financial transaction workflows, implementing robust logic for invoicing and commission calculations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high-performance APIs and integrated them with external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reliability and enhancing application responsiveness to client requests through effective API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infrastructure is fault-tolerant, scalable, and suited for high-transaction environments prevalent in the entertainment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CI/CD practices and 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time to market for new features, demonstrating adaptability in a rapidly evolving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 cross-functional teams, translating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financial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contractual rules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reusable service logic while ensuring compliance with sensitive data handling regulations in a high-stakes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data streaming solutions within the software stack, integrating real-time analytics to enrich user experience and system performance during peak usage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operational processes by automating data flows between different systems, improving overall data integrity and enabling accurate financial reporting while enhancing the responsiveness of client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AI/LLM capabilities to augment features within financial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data processing, thereby enhancing product capabilities and aligning closely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mentored junior engineers, fostering a culture of high-quality code standards while enhancing team cohesion and collaborative efforts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and alerting systems within the applications to ensure operational uptime and business continuity, employing effective instrumentation for performance metrics and fault-tolerance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refine and clarify project requirements, resulting in improved clarity in development efforts and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strategic discussions to uncover potential technology advancements, ensuring that the development process remained competitive and responsive to market changes.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multiple phases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 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environments focusing on civil solutions, facilitating planning and construction management workflows via intuitive interfaces built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teams to define technical specifications for digital solutions, improving project delivery timelines while adhering strictly to compliance regulations relevant to the civil industry’s bid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essential features supporting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reliable data exchanges between mobile clients and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seamless user experiences across devices while ensuring compliance with accessibility standards to accommodate diverse user groups.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performance of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transaction handling within construction management systems, allowing for efficient processing of bids and inspection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and end-users to gather requirements for feature enhancements that lead to the construction of user-friendly applications, demonstrating acute project management skills throughout each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for electronic bidding and document storage,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storage solutions ensuring compliance with industry standards and client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effectively throughout all development cycles, promoting adaptive planning, evolutionary development, and early delivery of high-quality software solutions to meet dynamic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for junior team members, enhancing their understanding of best practices in development for civil IT applications through hands-on instruction and collaborative problem-solving.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whitelabel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financial reporting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distinct operational efficiency and service innovation through continuous improvement practices in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performed unit testing and quality assurance protocols within the applications, maintaining high code quality and ensuring defect reduction rates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with design and architecture teams to conceptualize and prototype services, promoting innovative solutions while adhering to project timelines and budget constraints.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