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software developer with 11 years of experience in software development focused on web and mobile applications. Expert in designing, developing, and implementing secure, scalable software solutions with a strong emphasis on .NET, Angular, Azure, and SQL Server technologies. Proven success in collaborating within Agile teams and mentoring junior engineers. Adept at utilizing industry best practices for development, cloud deployment, and compliance within the healthcare domain, ensuring high quality and impactful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C#, JavaScript, TypeScript, SQL,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Core, Angular, RxJS, Jasmine, xUnit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Database:</w:t>
      </w:r>
      <w:r w:rsidRPr="003813CA">
        <w:rPr>
          <w:rFonts w:ascii="Arial" w:eastAsia="Century Gothic" w:hAnsi="Arial" w:cs="Arial"/>
          <w:sz w:val="22"/>
          <w:szCs w:val="22"/>
        </w:rPr>
        <w:t xml:space="preserve"> Azure, MS SQL Server, Azure Functions, Key Vault, App 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Azure DevOps, GitHub, Continuous Integration, Continuous Deployment,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HIPAA, Azure AD, OAuth2, JWT, RBAC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secure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implementing clean architecture patterns and ensuring secure coding practices to foster maintainability and performance across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responsive front-end applications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accessibility, performance optimization, and integration with back-end services following Agile methodologies and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owners and business analysts, to break down complex user requirements into actionable technical solutions and iterative development plans within Agile sprints.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build and deployment processes, and reducing integration cycle times by embracing automated testing and quality gate practices for efficient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database schemas, stored procedures, and indexing strategies in </w:t>
      </w:r>
      <w:r w:rsidRPr="003813CA">
        <w:rPr>
          <w:rStyle w:val="span"/>
          <w:rFonts w:ascii="Arial" w:eastAsia="Century Gothic" w:hAnsi="Arial" w:cs="Arial"/>
          <w:b/>
          <w:bCs/>
          <w:sz w:val="22"/>
          <w:szCs w:val="22"/>
        </w:rPr>
        <w:t xml:space="preserve">MS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query optimization and data modeling best practices to enhance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coding practices, design patterns, and performance tuning techniques through code reviews and pair programming sessions to foster team knowledge and capability.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cloud-native solutions deployed in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services such as </w:t>
      </w:r>
      <w:r w:rsidRPr="003813CA">
        <w:rPr>
          <w:rStyle w:val="span"/>
          <w:rFonts w:ascii="Arial" w:eastAsia="Century Gothic" w:hAnsi="Arial" w:cs="Arial"/>
          <w:b/>
          <w:bCs/>
          <w:sz w:val="22"/>
          <w:szCs w:val="22"/>
        </w:rPr>
        <w:t xml:space="preserve">Azure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Key Vault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App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and high-performing applications in line with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healthcare regulations such as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implementing robust security measures, access controls, and data handling policies, safeguarding sensitive patient information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incident response and production support by troubleshooting complex software issues, conducting root cause analysis, and implementing durable fixes in a timely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observability techniques to maintain operational readiness, creating dashboards and alerts to monitor application performance and stability, ensuring reliability across deployed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code development practices, promoting a culture of innovation and productivity while ensuring secure development patterns and proper output review.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Agile ceremonies, promoting transparency and collaboration across team members to ensure alignment on project goals and continuous improvement throughout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modern developer productivity tools and techniques into daily workflows to improve collaboration, code quality, and the efficiency of back-end and front-end development activities wherever applicable.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on industry trends in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software engineering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new knowledge into ongoing projects for innovation at the organizational level.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teams to design user-friendly interfaces, ensuring adherence to shared components and reusable library standards while contributing to consistent user experience across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web applications for the civil IT sector using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digital solutions for planning, bidding, and construction management in line with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building secure applications with robust authentication and authorization mechanisms using </w:t>
      </w:r>
      <w:r w:rsidRPr="003813CA">
        <w:rPr>
          <w:rStyle w:val="span"/>
          <w:rFonts w:ascii="Arial" w:eastAsia="Century Gothic" w:hAnsi="Arial" w:cs="Arial"/>
          <w:b/>
          <w:bCs/>
          <w:sz w:val="22"/>
          <w:szCs w:val="22"/>
        </w:rPr>
        <w:t xml:space="preserve">Azure AD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in data access and handling sensitive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efficient query designs and performance tuning strategies for </w:t>
      </w:r>
      <w:r w:rsidRPr="003813CA">
        <w:rPr>
          <w:rStyle w:val="span"/>
          <w:rFonts w:ascii="Arial" w:eastAsia="Century Gothic" w:hAnsi="Arial" w:cs="Arial"/>
          <w:b/>
          <w:bCs/>
          <w:sz w:val="22"/>
          <w:szCs w:val="22"/>
        </w:rPr>
        <w:t xml:space="preserve">MS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speeds and overall database performance in applications focused on construction and engineering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drive collaboration within development teams, regularly participating in Scrum meetings and using iterative feedback for continuous improvement in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practices using frameworks like </w:t>
      </w:r>
      <w:r w:rsidRPr="003813CA">
        <w:rPr>
          <w:rStyle w:val="span"/>
          <w:rFonts w:ascii="Arial" w:eastAsia="Century Gothic" w:hAnsi="Arial" w:cs="Arial"/>
          <w:b/>
          <w:bCs/>
          <w:sz w:val="22"/>
          <w:szCs w:val="22"/>
        </w:rPr>
        <w:t xml:space="preserve">xUnit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software quality and performance standards for developed applications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deployment processes and maintained the operational readiness of applications through effective monitoring techniques and participation in troubleshooting sessions for production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backend services using </w:t>
      </w:r>
      <w:r w:rsidRPr="003813CA">
        <w:rPr>
          <w:rStyle w:val="span"/>
          <w:rFonts w:ascii="Arial" w:eastAsia="Century Gothic" w:hAnsi="Arial" w:cs="Arial"/>
          <w:b/>
          <w:bCs/>
          <w:sz w:val="22"/>
          <w:szCs w:val="22"/>
        </w:rPr>
        <w:t xml:space="preserve">Web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following best software engineering practices, managing data transactions for user-facing features in the construction management system.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iterate on features, ensuring that all requirements were met and that digital solutions were aligned with user needs in planning and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QA team to improve testing frameworks, enhancing the test coverage of applications through automated testing solutions in the development pipeline.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architect solutions that integrated with existing systems in public and governmental sectors, focusing on deliverables that align with civil IT requirements and standards while ensuring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mentoring, fostering an environment of knowledge sharing and best practice adherence to ensure quality output across the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feedback, leveraging insights for system enhancements and improving overall user experience on developed platforms under civil engineering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