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in designing and implementing web and mobile applications. Proficient in API development, AWS, and the full software development life cycle (SDLC), with a strong focus on automation, security, and code quality. Adept at collaborating with cross-functional teams to deliver innovative solutions while maintaining coding standards and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Ruby, Go,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(GCP), Heroku, IBM Cloud,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Containers &amp; Orchestration:</w:t>
      </w:r>
      <w:r w:rsidRPr="003813CA">
        <w:rPr>
          <w:rFonts w:ascii="Arial" w:eastAsia="Century Gothic" w:hAnsi="Arial" w:cs="Arial"/>
          <w:sz w:val="22"/>
          <w:szCs w:val="22"/>
        </w:rPr>
        <w:t xml:space="preserve"> Docker, Kubernetes, OpenShift, Mesos, Serverless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Jenkins, GitLab CI, UrbanCode,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DynamoDB,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 &amp; Libraries:</w:t>
      </w:r>
      <w:r w:rsidRPr="003813CA">
        <w:rPr>
          <w:rFonts w:ascii="Arial" w:eastAsia="Century Gothic" w:hAnsi="Arial" w:cs="Arial"/>
          <w:sz w:val="22"/>
          <w:szCs w:val="22"/>
        </w:rPr>
        <w:t xml:space="preserve"> React, Angular, Vue.js, Django, Flask, Spring Boot, ASP.NET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efficiency and improve data management workflows for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serverless architectures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through the integration of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adhering to industry best practices in security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code reviews and debugging sessions using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standards of software quality across multiple projects while facilitating a continuous integration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QA and product management, to gather requirements, identify bottlenecks in the development process, and improve overall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deployment pipelines, implemented container orchestration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workflows for application deployments and rollbacks.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internal tools to automate common tasks, utilizing frameworks like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applications and enhancing team productivity through effective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phases and liaised with stakeholders to deliver updates on milestones while identifying opportunities for technological improvement and process enhancement in agile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validation and verification testing for software applications, ensuring adherence to functional requirements and optimal performance across diverse platforms and user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mentoring and support to junior developers on best practices in </w:t>
      </w:r>
      <w:r w:rsidRPr="003813CA">
        <w:rPr>
          <w:rStyle w:val="span"/>
          <w:rFonts w:ascii="Arial" w:eastAsia="Century Gothic" w:hAnsi="Arial" w:cs="Arial"/>
          <w:b/>
          <w:bCs/>
          <w:sz w:val="22"/>
          <w:szCs w:val="22"/>
        </w:rPr>
        <w:t xml:space="preserve">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standards, and effective use of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programs, participating in hackathons and tech meetups focused on innovation in software engineering and sharing knowledge in emerging technologies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in planning, bidding, and inspection processes for clients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existing applications and newly developed web services, significantly improving user experience and data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in civil engineering applications, optimizing data storage and retrieval times to support project management tasks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 cycle, from requirements analysis to deployment,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high-quality software solutions promptly.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tests and integration tests, improving software reliability through thorough documentation and adherence to coding standards during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evaluate and refine project specifications, effectively aligning software solutions with client requirements and regulatory compliance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processes by integrating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tasks to reduce manual effort and potential for errors during production releases.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