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results-driven Senior Software Developer with 11 years of experience in software development, specializing in web and mobile applications. Proficient in both frontend and backend development possessing strong expertise in developing scalable and maintainable applications while ensuring compliance with industry standards. A collaborative team player with proven ability to connect technical solutions with business needs, adept at guiding projects through the full software development lifecycle.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PHP, PL/SQL, Bash,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Oracle APEX, Oracle WebLogic, React, AJAX, jQuery, Apache HTTP Server, SOA, USWDS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Versioning &amp; Collaboration:</w:t>
      </w:r>
      <w:r w:rsidRPr="003813CA">
        <w:rPr>
          <w:rFonts w:ascii="Arial" w:eastAsia="Century Gothic" w:hAnsi="Arial" w:cs="Arial"/>
          <w:sz w:val="22"/>
          <w:szCs w:val="22"/>
        </w:rPr>
        <w:t xml:space="preserve"> Git, JIRA, Confluence, Visual Studio, GitHub, Bitbucket, Agile methodologies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Oracle Database 19c, PostgreSQL, MongoDB, MySQL, SQL Server, DynamoDB,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Testing:</w:t>
      </w:r>
      <w:r w:rsidRPr="003813CA">
        <w:rPr>
          <w:rFonts w:ascii="Arial" w:eastAsia="Century Gothic" w:hAnsi="Arial" w:cs="Arial"/>
          <w:sz w:val="22"/>
          <w:szCs w:val="22"/>
        </w:rPr>
        <w:t xml:space="preserve"> Docker, Kubernetes, CI/CD, Selenium, JUnit, Maven, Ansible,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conducted the full software development lifecycle for complex web and mobile applications, ensuring an agile development approach while collaborating effectively with cross-functional teams and stakeholders to gather requirements and design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architectural solutions for fisheries management systems, employing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enhance system performance, usability, and security,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improve existing mobile applications, implementing secure database interactions and backend logic using </w:t>
      </w:r>
      <w:r w:rsidRPr="003813CA">
        <w:rPr>
          <w:rStyle w:val="span"/>
          <w:rFonts w:ascii="Arial" w:eastAsia="Century Gothic" w:hAnsi="Arial" w:cs="Arial"/>
          <w:b/>
          <w:bCs/>
          <w:sz w:val="22"/>
          <w:szCs w:val="22"/>
        </w:rPr>
        <w:t xml:space="preserve">PL/SQL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support fisheries compliance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sessions and coordinated rollouts of new system features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developed applications met operational expectations and adhered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and updated comprehensive technical documentation throughout the development lifecycle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repositories to support ongoing maintenance and future sustainability of applications, adjusting to feedback and new requirements.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federal IT security guidelines while implementing updates to the system, contributing to a secure and compliant software environment for all end-users involved in fisheries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web frameworks and technologies, such as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applications, which significantly improved user experience and accessibility for federal staff and partner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testing frameworks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reliability, and performance, thereby decreasing the number of defects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help desk staff and database specialists to address system issues quickly and effectively, showcasing adaptability and problem-solving skills in a regulated IT environment, which optimized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cross-platform application development by leveraging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unified user experience across all devices and platforms, targeting web and mobile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efficiency through performance monitoring and optimization of database queries using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which streamlined resource utilization and improved response times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software design and application deployment, fostering learning opportunities and encouraging adherence to standards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development efforts with third-party contractors and agency partners to gather feedback and refine application features, which ensured that all stakeholder needs and compliance requirements were adequately addressed.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application compliance with </w:t>
      </w:r>
      <w:r w:rsidRPr="003813CA">
        <w:rPr>
          <w:rStyle w:val="span"/>
          <w:rFonts w:ascii="Arial" w:eastAsia="Century Gothic" w:hAnsi="Arial" w:cs="Arial"/>
          <w:b/>
          <w:bCs/>
          <w:sz w:val="22"/>
          <w:szCs w:val="22"/>
        </w:rPr>
        <w:t xml:space="preserve">Section 508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accessibility requirements, actively ensuring that developed software was usable by individuals with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testing and deployment processes,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accelerated time to market for new application features.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software solutions in the civil IT sector, focusing on the integration of digital solutions to optimize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such as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secure and scalable web applications that streamlined communication and virally improved vendor and contractor workflows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data migration project within the organization,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seamless transitions and preservation of data integrity throughout all stages of system upgrades and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user needs and define software requirements, playing a key role in developing project specifications that aligned business objectives with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and training materials for end-users and stakeholders regarding software functionalities and procedures, enhancing overall user proficiency and reducing onboarding time for new staff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meetings and stakeholder presentations, demonstrating excellent communication skills in articulating complex technical concepts to non-technical stakeholders and ensuring alignment on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user interfaces using frameworks like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appeal and usability while delivering compelling user experiences that met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testing methodologies, including unit and system testing, to facilitate quality assurance processes and mitigate the incidence of defects before production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rapidly changing requirements and project scopes, demonstrating agility and flexibility in addressing new challenges as they arose and ensuring compliance with project timelines and budgets.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backend solutions in collaboration with project leaders, ensuring alignment with overall software architecture and technology-stacks like </w:t>
      </w:r>
      <w:r w:rsidRPr="003813CA">
        <w:rPr>
          <w:rStyle w:val="span"/>
          <w:rFonts w:ascii="Arial" w:eastAsia="Century Gothic" w:hAnsi="Arial" w:cs="Arial"/>
          <w:b/>
          <w:bCs/>
          <w:sz w:val="22"/>
          <w:szCs w:val="22"/>
        </w:rPr>
        <w:t xml:space="preserve">Apache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client demands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close working relationships with project managers to provide input on timeline estimates and resource requirements, directly influencing successful project outcomes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ongoing maintenance and support activities, troubleshooting software issues and developing patches to address vulnerabilities reported by users or identified during testing.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