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focusing on web and mobile applications. Proven expertise in Kubernetes, AWS, and Infrastructure as Code. Strong ability to design scalable solutions and enhance system reliability across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Kubernetes, EKS, GKE, Docker,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Ansible, CloudFormation, Pulumi, SaltStack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Integration/Continuous Deployment:</w:t>
      </w:r>
      <w:r w:rsidRPr="003813CA">
        <w:rPr>
          <w:rFonts w:ascii="Arial" w:eastAsia="Century Gothic" w:hAnsi="Arial" w:cs="Arial"/>
          <w:sz w:val="22"/>
          <w:szCs w:val="22"/>
        </w:rPr>
        <w:t xml:space="preserve"> GitHub Actions, ArgoCD, Jenkins,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Java, Ruby, Node.js,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Security:</w:t>
      </w:r>
      <w:r w:rsidRPr="003813CA">
        <w:rPr>
          <w:rFonts w:ascii="Arial" w:eastAsia="Century Gothic" w:hAnsi="Arial" w:cs="Arial"/>
          <w:sz w:val="22"/>
          <w:szCs w:val="22"/>
        </w:rPr>
        <w:t xml:space="preserve"> HTTP, TLS, DNS, Certificates,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a resilient cloud infrastructure for Blend360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ensuring high availability and performance across multiple microservices for optimized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and tooling to facilitate seamless deployments in both cloud and on-prem environments, significantly enhancing system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system performance metrics to identify performance bottlenecks, implementing optimizations that reduced latency and improved service uptime,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across various time zones to monitor and troubleshoot system issues, fostering an environment of knowledge sharing and innovation within a geographically distributed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ArgoCD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while ensuring high compliance with industry standards and enhancing overall productivity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secured complex networking solutions, ensuring the integrity of data transmission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significantly improving system security and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them effectively with application services to enhance data accessibility and reliability in cloud-native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provisioning of cloud resources and significantly reducing deployment times while ensuring consistent infrastructure environments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teams to build capacity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order to promote best practices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led brainstorming sessions focused on advancing features and operational capabilities, directly contributing to the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and engineering teams to align on feature set and timelines, ensuring that reliability-focused development practices were integrated into agile scrum processes and sprint planning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initiatives for developing security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compliance with regulations and standards, which resulted in a comprehensive security framework for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proactive approach to incident management by developing runbooks for operational guidance, thus enabling teams to swiftly respond to system outages and technical failures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advocating for metrics-driven decision making and conducting post-mortem analyses to identify areas of enhancement following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engineers on key technical competencies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 engineering, building a high-performing team focused on excellence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infrastructure solutions for Infotech's digital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high availability and fault tolerance requirements essential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strategies in the planning and management phases of complex civil engineering projects, enabling efficient data processing and storage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rapid deployment cycles for digital solutions, fostering a culture of continuous delivery within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 the civil IT space to design and develop integrated digital solutions for construction management, effectively enhancing operational efficiencies through software innovations.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resources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infrastructure provisioning for various civil IT applications while ensuring consistency and compliance across all resource configurations.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internal tools that streamlined project workflows, significantly reducing time spent on manual processes across various stages of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interoperability among civil IT systems and improving the sharing of data across diverse platforms while ensuring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in civil engineering to gather requirements and translate them into technical specifications, fostering effective communication and understanding of their needs to ensure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 ensuring data integrity and accessibility for real-time analysis in construction management applications, facilitating informed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implemented safeguards in the architecture of major civil IT platforms, effectively mitigating risks associated with data breaches and system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configurations and deployment processes, ensuring sustainability and knowledge transfer among team members 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implementation of user interfaces for web-based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experience within civil project management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