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Site Reliability Engineering and DevOps practices. Proficient in managing complex infrastructure using AWS and Terraform, and experienced in implementing CI/CD pipelines to enhance operational efficiency. Demonstrated expertise in cloud services, security compliance, and building MLOps infrastructures for data science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Infrastructure:</w:t>
      </w:r>
      <w:r w:rsidRPr="003813CA">
        <w:rPr>
          <w:rFonts w:ascii="Arial" w:eastAsia="Century Gothic" w:hAnsi="Arial" w:cs="Arial"/>
          <w:sz w:val="22"/>
          <w:szCs w:val="22"/>
        </w:rPr>
        <w:t xml:space="preserve"> AWS, ECS, Fargate, RDS, Lambda, CloudFront, VPCs,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Automation:</w:t>
      </w:r>
      <w:r w:rsidRPr="003813CA">
        <w:rPr>
          <w:rFonts w:ascii="Arial" w:eastAsia="Century Gothic" w:hAnsi="Arial" w:cs="Arial"/>
          <w:sz w:val="22"/>
          <w:szCs w:val="22"/>
        </w:rPr>
        <w:t xml:space="preserve"> GitHub Actions, CI/CD, Ansible, Bash, Python, PowerShell,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Prometheus, CloudWatch, Alertmanager, Grafana, SLOs, Structured Logging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IAM, Azure AD, Entra ID, SAML, VPNs, Security Audits, FedRAMP, Least Privilege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Scripting:</w:t>
      </w:r>
      <w:r w:rsidRPr="003813CA">
        <w:rPr>
          <w:rFonts w:ascii="Arial" w:eastAsia="Century Gothic" w:hAnsi="Arial" w:cs="Arial"/>
          <w:sz w:val="22"/>
          <w:szCs w:val="22"/>
        </w:rPr>
        <w:t xml:space="preserve"> Go, Linux, Bash Scripting, Containerization, CUDA, ML Ops, Python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GPU Technologies:</w:t>
      </w:r>
      <w:r w:rsidRPr="003813CA">
        <w:rPr>
          <w:rFonts w:ascii="Arial" w:eastAsia="Century Gothic" w:hAnsi="Arial" w:cs="Arial"/>
          <w:sz w:val="22"/>
          <w:szCs w:val="22"/>
        </w:rPr>
        <w:t xml:space="preserve"> MLflow, NVIDIA Drivers, CUDA, Model Serving, Vector Databases, Data Science Pipelines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Operated and maintained a multi-account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ensuring continuous uptime and performance of services leveraging </w:t>
      </w:r>
      <w:r w:rsidRPr="003813CA">
        <w:rPr>
          <w:rStyle w:val="span"/>
          <w:rFonts w:ascii="Arial" w:eastAsia="Century Gothic" w:hAnsi="Arial" w:cs="Arial"/>
          <w:b/>
          <w:bCs/>
          <w:sz w:val="22"/>
          <w:szCs w:val="22"/>
        </w:rPr>
        <w:t xml:space="preserve">ECS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serverless functions like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operational scalability and resilience across accounts.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structural changes within CI/CD pipelines utilizing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all infrastructure as code, drastically improving deployment reliability and reducing manual overhead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identity management systems via </w:t>
      </w:r>
      <w:r w:rsidRPr="003813CA">
        <w:rPr>
          <w:rStyle w:val="span"/>
          <w:rFonts w:ascii="Arial" w:eastAsia="Century Gothic" w:hAnsi="Arial" w:cs="Arial"/>
          <w:b/>
          <w:bCs/>
          <w:sz w:val="22"/>
          <w:szCs w:val="22"/>
        </w:rPr>
        <w:t xml:space="preserve">Microsoft Entra ID (Azure AD)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user provisioning and access policies which enhanced security compliance and operational efficiency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alerting systems using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a significant reduction in incident response time and improving overall observability of production services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tooling using languages such as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repetitive tasks, cut down manual workloads, and improve team productivity through enhanced operational processes and user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optimized the use of GPU resources for ML infrastructure, focusing on scalability for high-performance computing needs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efficient training and inference of machine learning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initiative to reinforce software supply chain security by implementing policies for SBOM generation, vulnerability scanning, and routine security audits that ensured compliance with </w:t>
      </w:r>
      <w:r w:rsidRPr="003813CA">
        <w:rPr>
          <w:rStyle w:val="span"/>
          <w:rFonts w:ascii="Arial" w:eastAsia="Century Gothic" w:hAnsi="Arial" w:cs="Arial"/>
          <w:b/>
          <w:bCs/>
          <w:sz w:val="22"/>
          <w:szCs w:val="22"/>
        </w:rPr>
        <w:t xml:space="preserve">FedRAMP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requirements across different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collaborations to define best practices for logging and deployment, resulting in a standardized approach to operational excellence that was embraced by multiple development teams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proactive security audits, enforcing least-privilege </w:t>
      </w:r>
      <w:r w:rsidRPr="003813CA">
        <w:rPr>
          <w:rStyle w:val="span"/>
          <w:rFonts w:ascii="Arial" w:eastAsia="Century Gothic" w:hAnsi="Arial" w:cs="Arial"/>
          <w:b/>
          <w:bCs/>
          <w:sz w:val="22"/>
          <w:szCs w:val="22"/>
        </w:rPr>
        <w:t xml:space="preserve">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safeguard sensitive data and ensure compliance with prevailing security guidelines and audit standards, thereby reducing operational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automated solutions for infrastructure management, treating operations as software which allowed for reuse and greater consistency in deployments and configurations across all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 comprehensive troubleshooting guide to support incident response efforts, improving the speed and effectiveness of the operational team in addressing system outages, security issues, and infrastructure failures.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performance metrics and conducted capacity planning exercises, ensuring that all production services met performance objectives without over-provisioning resources or incurring unnecessary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and workshops to empower team members in utilizing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configuration management, fostering a culture of continuous improvement and knowledge sharing within the engineering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workflows for multi-team engineering tasks across various technology stacks, utilizing tools like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streamlined collaboration and efficient development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platform engineering discussions with stakeholders to identify improvement areas, ultimately enhancing service reliability and optimizing existing deployment architectures across project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civil IT processes, particularly in planning, bidding, and construction management, effectively streamlining workflows by integrating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systems for better resource utilization.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migrating on-premises workloads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computational services like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 seamless transition and maintain operations without service interruptions during critical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enhance features in construction management software, utilizing </w:t>
      </w:r>
      <w:r w:rsidRPr="003813CA">
        <w:rPr>
          <w:rStyle w:val="span"/>
          <w:rFonts w:ascii="Arial" w:eastAsia="Century Gothic" w:hAnsi="Arial" w:cs="Arial"/>
          <w:b/>
          <w:bCs/>
          <w:sz w:val="22"/>
          <w:szCs w:val="22"/>
        </w:rPr>
        <w:t xml:space="preserve">CI/CD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rapid delivery of high-quality software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in existing applications, promoting flexibility and scalability that improved the deployment cycles significantly for various projects 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code reviews and testing for software components to ensure alignment with industry standards and security compliance throughout the project life cycle, fostering a culture of quality assurance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reporting tools for project stakeholders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ability to track project progress and resource allocation dynamics efficiently, providing actionable insights for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service architecture to meet evolving business needs by employing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project updates and changes were seamlessly integrated without impacting existing operations or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integrated solutions for clients focused on digital transformation, utilizing AWS services to automate inspections and contracting processes, leading to a reduction in paper reliance and operational costs.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point of contact to introduce new technologies and best practices to team members, guiding the team throughout technology transitions, including cloud migration and new software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that realized substantial reductions in bug incidences, facilitating swift feedback loops which improved software delivery timelines and overall product stability.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for bespoke solutions, translating their needs into actionable development tasks that drove successful project outcomes within expected deadlines and budget constraints.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of the company's infrastructure to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enhancing collaboration between development and operations teams to promote a more integrated development workflow.</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