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developer with 11 years of experience in software development focused on web and mobile applications. Expertise in Salesforce development, configuration, and integration, proficient in Apex, Visualforce, and REST API. Proven ability to design and optimize technical systems in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Salesforce Development:</w:t>
      </w:r>
      <w:r w:rsidRPr="003813CA">
        <w:rPr>
          <w:rFonts w:ascii="Arial" w:eastAsia="Century Gothic" w:hAnsi="Arial" w:cs="Arial"/>
          <w:sz w:val="22"/>
          <w:szCs w:val="22"/>
        </w:rPr>
        <w:t xml:space="preserve"> Apex, Visualforce, Lightning Components, REST API, Salesforce Administration, Salesforce Marketing Cloud, Salesforce Shield, Salesforce DMP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JavaScript, Node.js, React,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Databases:</w:t>
      </w:r>
      <w:r w:rsidRPr="003813CA">
        <w:rPr>
          <w:rFonts w:ascii="Arial" w:eastAsia="Century Gothic" w:hAnsi="Arial" w:cs="Arial"/>
          <w:sz w:val="22"/>
          <w:szCs w:val="22"/>
        </w:rPr>
        <w:t xml:space="preserve"> SQL, JSON, XML, Relational Databases, API Integration, Web Services, Data Management, Data Extensions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Force.com IDE, Ant Migration Tool, Illuminated Cloud, Salesforce Sandboxes, Agile Methodologies, Continuous Integration, Technical Documentation, Version Control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Design &amp; Marketing:</w:t>
      </w:r>
      <w:r w:rsidRPr="003813CA">
        <w:rPr>
          <w:rFonts w:ascii="Arial" w:eastAsia="Century Gothic" w:hAnsi="Arial" w:cs="Arial"/>
          <w:sz w:val="22"/>
          <w:szCs w:val="22"/>
        </w:rPr>
        <w:t xml:space="preserve"> Responsive Design, Cross-Browser Testing, Google Analytics, SEO Optimization, Email Design, Campaign Management, User Experience (UX), Digital Marketing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subject matter expert by developing robust solutions within a cloud environment, including enactment of </w:t>
      </w:r>
      <w:r w:rsidRPr="003813CA">
        <w:rPr>
          <w:rStyle w:val="span"/>
          <w:rFonts w:ascii="Arial" w:eastAsia="Century Gothic" w:hAnsi="Arial" w:cs="Arial"/>
          <w:b/>
          <w:bCs/>
          <w:sz w:val="22"/>
          <w:szCs w:val="22"/>
        </w:rPr>
        <w:t xml:space="preserve">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classes and </w:t>
      </w:r>
      <w:r w:rsidRPr="003813CA">
        <w:rPr>
          <w:rStyle w:val="span"/>
          <w:rFonts w:ascii="Arial" w:eastAsia="Century Gothic" w:hAnsi="Arial" w:cs="Arial"/>
          <w:b/>
          <w:bCs/>
          <w:sz w:val="22"/>
          <w:szCs w:val="22"/>
        </w:rPr>
        <w:t xml:space="preserve">Visualforce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pages to meet specific client requirements while adhering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various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focusing on key workflows and integrations, ensuring seamless communication between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applications using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comprehensive library of design/developed campaign templates that enhanced end-user engagement and provided consistent branding across all marketing channels.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clients and internal stakeholders, gathering requirements and translating them into actionable tasks that optimized the </w:t>
      </w:r>
      <w:r w:rsidRPr="003813CA">
        <w:rPr>
          <w:rStyle w:val="span"/>
          <w:rFonts w:ascii="Arial" w:eastAsia="Century Gothic" w:hAnsi="Arial" w:cs="Arial"/>
          <w:b/>
          <w:bCs/>
          <w:sz w:val="22"/>
          <w:szCs w:val="22"/>
        </w:rPr>
        <w:t xml:space="preserve">Salesforce 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exceptional troubleshooting capabilities by quickly accurately diagnosing and resolving bugs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an agile development approach for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w:t>
      </w:r>
      <w:r w:rsidRPr="003813CA">
        <w:rPr>
          <w:rStyle w:val="span"/>
          <w:rFonts w:ascii="Arial" w:eastAsia="Century Gothic" w:hAnsi="Arial" w:cs="Arial"/>
          <w:b/>
          <w:bCs/>
          <w:sz w:val="22"/>
          <w:szCs w:val="22"/>
        </w:rPr>
        <w:t xml:space="preserve">Lightning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user interactions and providing a streamlined experience across diverse digital platforms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w:t>
      </w:r>
      <w:r w:rsidRPr="003813CA">
        <w:rPr>
          <w:rStyle w:val="span"/>
          <w:rFonts w:ascii="Arial" w:eastAsia="Century Gothic" w:hAnsi="Arial" w:cs="Arial"/>
          <w:b/>
          <w:bCs/>
          <w:sz w:val="22"/>
          <w:szCs w:val="22"/>
        </w:rPr>
        <w:t xml:space="preserve">Salesforce Marketing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implementing </w:t>
      </w:r>
      <w:r w:rsidRPr="003813CA">
        <w:rPr>
          <w:rStyle w:val="span"/>
          <w:rFonts w:ascii="Arial" w:eastAsia="Century Gothic" w:hAnsi="Arial" w:cs="Arial"/>
          <w:b/>
          <w:bCs/>
          <w:sz w:val="22"/>
          <w:szCs w:val="22"/>
        </w:rPr>
        <w:t xml:space="preserve">AMPscript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w:t>
      </w:r>
      <w:r w:rsidRPr="003813CA">
        <w:rPr>
          <w:rStyle w:val="span"/>
          <w:rFonts w:ascii="Arial" w:eastAsia="Century Gothic" w:hAnsi="Arial" w:cs="Arial"/>
          <w:b/>
          <w:bCs/>
          <w:sz w:val="22"/>
          <w:szCs w:val="22"/>
        </w:rPr>
        <w:t xml:space="preserve">Audience Builder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targeted marketing campaigns that resulted in improved customer outreach.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product management teams to prioritize requirements, facilitate discussions, and refine processes to align development output with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t>
      </w:r>
      <w:r w:rsidRPr="003813CA">
        <w:rPr>
          <w:rStyle w:val="span"/>
          <w:rFonts w:ascii="Arial" w:eastAsia="Century Gothic" w:hAnsi="Arial" w:cs="Arial"/>
          <w:b/>
          <w:bCs/>
          <w:sz w:val="22"/>
          <w:szCs w:val="22"/>
        </w:rPr>
        <w:t xml:space="preserve">Responsive Email Templates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adhered to the latest industry standards, incorporating market research findings to maximize open and click-through rates on various campaign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an initiative to implement best practices in </w:t>
      </w:r>
      <w:r w:rsidRPr="003813CA">
        <w:rPr>
          <w:rStyle w:val="span"/>
          <w:rFonts w:ascii="Arial" w:eastAsia="Century Gothic" w:hAnsi="Arial" w:cs="Arial"/>
          <w:b/>
          <w:bCs/>
          <w:sz w:val="22"/>
          <w:szCs w:val="22"/>
        </w:rPr>
        <w:t xml:space="preserve">Salesforce Administration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developing training materials that educated the internal team on platform capabilities and system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research to improve visibility for the marketing assets developed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traffic and conversion rates over a specified period.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enhancing their understanding of key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technologies while promoting a culture of continuous learning and open communication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facilitate sprints for development cycles, resulting in improved collaboration and quicker identification of potential roadblocks during the software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successful deployments and user acceptance through meticulous adherence to QA processes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cross-team projects, working closely with the marketing department to ensure that all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aligned with organizational goals and user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tailored for civil IT projects utilizing </w:t>
      </w:r>
      <w:r w:rsidRPr="003813CA">
        <w:rPr>
          <w:rStyle w:val="span"/>
          <w:rFonts w:ascii="Arial" w:eastAsia="Century Gothic" w:hAnsi="Arial" w:cs="Arial"/>
          <w:b/>
          <w:bCs/>
          <w:sz w:val="22"/>
          <w:szCs w:val="22"/>
        </w:rPr>
        <w:t xml:space="preserve">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Visualforce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construction management and planning tools were both functional and user-friendly for diverse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third-party systems while ensuring data integrity and security, utilizing industry-standard best practices throughout the development process for seamless operation.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with civil engineering teams to create paperless contracting solutions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deeply understanding the nuances of inspection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protocols around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focusing on improving customer satisfaction through streamlined user experiences across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contracting methods to innovative digital solutions, utilizing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the efficiency of documentation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managed requirements gathering for project specifications in collaboration with civil engineers, ensuring that developed solutions met the unique requirements of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deployed solutions, ensuring rapid resolution of issues pertaining to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while enhancing overall user experience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clients by demonstrating technical knowledge related specifically to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its application in civil IT and engineering solutions, facilitating effective project alignments.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