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engineering professional with 11 years of experience in web and mobile application development, specializing in cloud computing, Kubernetes, and monitoring solutions. Proven track record in enhancing production systems and systems reliability through innovative problem solving, continuous improvement, and effective collaboration across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Tools:</w:t>
      </w:r>
      <w:r w:rsidRPr="003813CA">
        <w:rPr>
          <w:rFonts w:ascii="Arial" w:eastAsia="Century Gothic" w:hAnsi="Arial" w:cs="Arial"/>
          <w:sz w:val="22"/>
          <w:szCs w:val="22"/>
        </w:rPr>
        <w:t xml:space="preserve"> Prometheus, Grafana, ELK Stack, DataDog, New Relic,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Go, JavaScript, Node.js, Ruby on Rails,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Incident Management:</w:t>
      </w:r>
      <w:r w:rsidRPr="003813CA">
        <w:rPr>
          <w:rFonts w:ascii="Arial" w:eastAsia="Century Gothic" w:hAnsi="Arial" w:cs="Arial"/>
          <w:sz w:val="22"/>
          <w:szCs w:val="22"/>
        </w:rPr>
        <w:t xml:space="preserve"> PagerDuty, OpsGenie, ServiceNow,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CI/CD:</w:t>
      </w:r>
      <w:r w:rsidRPr="003813CA">
        <w:rPr>
          <w:rFonts w:ascii="Arial" w:eastAsia="Century Gothic" w:hAnsi="Arial" w:cs="Arial"/>
          <w:sz w:val="22"/>
          <w:szCs w:val="22"/>
        </w:rPr>
        <w:t xml:space="preserve"> Jenkins, GitLab CI, CircleCI, Travis 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Networking:</w:t>
      </w:r>
      <w:r w:rsidRPr="003813CA">
        <w:rPr>
          <w:rFonts w:ascii="Arial" w:eastAsia="Century Gothic" w:hAnsi="Arial" w:cs="Arial"/>
          <w:sz w:val="22"/>
          <w:szCs w:val="22"/>
        </w:rPr>
        <w:t xml:space="preserve"> Microservices, API Management, Load Balancing, VPN, Firewall Configurations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own </w:t>
      </w:r>
      <w:r w:rsidRPr="003813CA">
        <w:rPr>
          <w:rStyle w:val="span"/>
          <w:rFonts w:ascii="Arial" w:eastAsia="Century Gothic" w:hAnsi="Arial" w:cs="Arial"/>
          <w:b/>
          <w:bCs/>
          <w:sz w:val="22"/>
          <w:szCs w:val="22"/>
        </w:rPr>
        <w:t xml:space="preserve">production 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effective practices for incident response and root cause analysis that streamlined operations and improved team collaboration for time-sensitive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refined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digital solutions encompassing planning and construction management within civil IT sectors.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