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of success in developing innovative web and mobile applications. Adept in full-stack development, cloud technologies, and blockchain architectures. Proven ability to design backend architectures, implement Cosmos SDK, and work collaboratively within agile teams. Seeking to leverage expertise in Golang, distributed systems, and cryptography to contribute to the revolution of decentralized applications in the blockchain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JavaScript, Solidity,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Cosmos SDK, Ethereum, CometBFT, IBC, Ethermint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CI/CD, Terraform, Jenkins,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 React, Vue.js, Next.js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architectures tailored for cryptocurrency applications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reliability within distributed systems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engineering teams to outline project roadmaps and ensure successful deployment of blockchain solutions based on </w:t>
      </w:r>
      <w:r w:rsidRPr="003813CA">
        <w:rPr>
          <w:rStyle w:val="span"/>
          <w:rFonts w:ascii="Arial" w:eastAsia="Century Gothic" w:hAnsi="Arial" w:cs="Arial"/>
          <w:b/>
          <w:bCs/>
          <w:sz w:val="22"/>
          <w:szCs w:val="22"/>
        </w:rPr>
        <w:t xml:space="preserve">Cosmos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benefiting from effective cross-functional communications.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CI/CD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enhancing development workflows leading to faster time-to-market for blockchain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code enhancements to open-source projects related to </w:t>
      </w:r>
      <w:r w:rsidRPr="003813CA">
        <w:rPr>
          <w:rStyle w:val="span"/>
          <w:rFonts w:ascii="Arial" w:eastAsia="Century Gothic" w:hAnsi="Arial" w:cs="Arial"/>
          <w:b/>
          <w:bCs/>
          <w:sz w:val="22"/>
          <w:szCs w:val="22"/>
        </w:rPr>
        <w:t xml:space="preserve">Cosmos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blockchain standards, demonstrating strong commitment to community collaboration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for increased efficiency by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deploying microservices architecture within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detailing system designs and development processes to support ongoing collaboration and future scalability in project initiatives clearly and concisely.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and mentorship of junior developers to foster a culture of learning and improvement while enhancing team skills in blockchain technologies and modern software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seamless integration of cryptographic functions within backend services, leveraging knowledge of </w:t>
      </w:r>
      <w:r w:rsidRPr="003813CA">
        <w:rPr>
          <w:rStyle w:val="span"/>
          <w:rFonts w:ascii="Arial" w:eastAsia="Century Gothic" w:hAnsi="Arial" w:cs="Arial"/>
          <w:b/>
          <w:bCs/>
          <w:sz w:val="22"/>
          <w:szCs w:val="22"/>
        </w:rPr>
        <w:t xml:space="preserve">hash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Merkle trees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integrity and security across decentralized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code reviews ensuring high standards of software quality and best practices were adhered to while identifying and mitigating potential issues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participating in daily stand-ups, sprint planning, and retrospectives to promote transparency, adaptability,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extensive unit and integration tests utilizing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robustness and reliability of blockchain applications as the team approached release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enhance front-end applications ensuring a seamless user experience by translating complex backend functionalities into intuitive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Activated security measures by incorporating best practices in </w:t>
      </w:r>
      <w:r w:rsidRPr="003813CA">
        <w:rPr>
          <w:rStyle w:val="span"/>
          <w:rFonts w:ascii="Arial" w:eastAsia="Century Gothic" w:hAnsi="Arial" w:cs="Arial"/>
          <w:b/>
          <w:bCs/>
          <w:sz w:val="22"/>
          <w:szCs w:val="22"/>
        </w:rPr>
        <w:t xml:space="preserve">cryptography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 data protection and compliance with regulatory standards within blockchain ecosystems and smart contracts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team-building activities to improve team cohesion and engagement, thus allowing members to communicate more efficiently across all stages of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on modern development practices, employing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infrastructure as code for cloud environments and robust deployments of blockchain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for civil IT projects, focusing on integrating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support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enhanced transparency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accessibility and collaborative workflows in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project management tools, fostering seamless communication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inspection workflows through the use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significantly enhancing the ability of stakeholders to track project progress and compliance in real-time with advanced reporting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features for digital interfaces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allowing for improved user interactions within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to gather requirements and deliver solutions addressing pain points in project oversight, ensuring objectives met quality standards consistently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coding efforts, adhering to best practices in documentation, enabling effective tracking and management of code changes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responsive interfaces that integrated backend services for client applications, focusing on optimizing load times and enhancing overall user experience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onboarding new developers by providing training sessions on </w:t>
      </w:r>
      <w:r w:rsidRPr="003813CA">
        <w:rPr>
          <w:rStyle w:val="span"/>
          <w:rFonts w:ascii="Arial" w:eastAsia="Century Gothic" w:hAnsi="Arial" w:cs="Arial"/>
          <w:b/>
          <w:bCs/>
          <w:sz w:val="22"/>
          <w:szCs w:val="22"/>
        </w:rPr>
        <w:t xml:space="preserve">distributed systems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 software development, and specific tools utilized within Infotech's engineering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clients to gather feedback and iterate on software features, ensuring alignment with industry best practices and mandated standards relevant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engagement in team processes, facilitated agile methodologies such as Kanban and Scrum, and contributed to retrospective discussions for continual team improvement and alignment with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protocols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stability for mission-critical applications serving the civil infrastructure sector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code optimization, identifying and resolving bottlenecks within the development process, and ensuring systems operated efficiently under varying loads.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