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Product Security Engineer with over 11 years of experience in software development, emphasizing application security, secure SDLC practices, and cloud-native technologies. Proven ability to mentor teams, lead security initiatives, and drive technical excellence within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C#, Rust,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Burp Suite, OWASP ZAP, Qualys, Nessus, SonarQube,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Rundeck, CircleCI, Travis CI,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PostgreSQL, MySQL, MongoDB, Oracle, Redis, Elasticsearch,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Spring, Express, TensorFlow, Keras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securing platforms by leading design and implementing secure architectures across cloud-native applications and AI/ML initiatives, ensuring alignment with industry best practices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methodologies for embedding security throughout the software development lifecycle by collaborating closely with engineering teams on secure coding practices and conducting comprehensive threat modeling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security reviews, including code assessments, vulnerability scanning, and architectural risk analyses that proactively identified and mitigated potential security threats before project milestones were reached.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in AI applications by establishing guidelines to address AI-specific vulnerabilities like prompt injection and data poisoning while partnering with product teams on safe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performed regular internal penetration testing to uncover vulnerabilities in applications and systems, swiftly coordinating with development teams to remediate identified risk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security awareness within the organization by mentoring peers in best practices for application security and developing training materials to educate on evolving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security-first principles across software engineering teams, effectively influencing cross-functional collaboration to ensure robust security standards and scalable secure coding practices were implemented.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security research to maintain up-to-date knowledge of emerging threats relevant to cloud-native and AI/ML ecosystems, ensuring strategic risk assessments were continuously informed by leading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 focused on application security, effectively managing root-cause analysis and coordinating with cross-functional stakeholders to enhance future preventative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to improve security tooling and processes, resulting in enhanced efficiency for vulnerability scanning and compliance reporting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the security posture of various third-party vendors and managed the relationship with external security teams for third-party penetration testing coordination to address findings effectively and maintain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security documentation outlining processes and standards for secure software development, contributing to improved operational security and fostering trust with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security risks clearly to both technical and non-technical stakeholders, ensuring informed decision-making regarding security architecture and operational practices across diverse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security practices into continuous integration and continuous deployment (CI/CD)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streamlining release processes and maintaining high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regulatory frameworks and compliance requirements tailored to application security and AI security, promoting adherence and supporting organizational audits through comprehensive security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security initiatives for digital solutions designed for civil IT, focusing on securing data-intensive systems for planning, bidding, construction management, and paperless contracting processes, ensuring compliance with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coding standards and best practices across engineering teams, enhancing the security levels of critical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frontend and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security assessments for applications interfacing with sensitive civil data, implementing robust security controls to protect high-risk data flows, and mitigating potential vulnerabilities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of system designs and application architecture aimed at identifying and remediating security weaknesses, applying principles of secure software engineering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security tools for vulnerability scanning and penetration testing,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Burp 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applications met comprehensive security criteria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civil engineering to document security requirements, integrating security measures seamlessly into workflows while facilitating understanding and compliance with security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CI/CD processes for civil applications, ensuring that deployment pipelines were fortified with appropriate security measures, and reduced risks within development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drive the implementation of security best practices and address security concerns in project deliverables through collaboration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regulatory compliance and application security standards that affect civil IT projects, ensuring alignment with key frameworks such as SOC 2 and NIST, providing recommendations for continuous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activities related to civil IT projects, analyzing root causes of security breaches and building out remediation plans to enhance security protocols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documentation relating to security practices for civil engineering projects, enhancing team understanding and fostering a proactive security mindset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application security methodologies and risk assessment practices, leading to improved team competency and security literacy not only in day-to-day operations but also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