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designing and developing web applications with a strong focus on UI/UX. Proven track record in Vue.js, Node.js, and agile environments, driving end-to-end project ownership and performance optimization.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React, Angular,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Firebase Firestore, MongoDB, MySQL,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Docker, Jest,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Firebase Auth, AWS, Heroku, Azure,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user-centric design and high performance to enhance user engagement in a startup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extensive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efficient querying strategies and reducing load times significantly during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collaborative projects, ensuring alignment between engineering, design, and product management to meet strict deadlines and enhance product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developers, fostering a continuous learning environment while maintaining the highest standards of code quality and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end-to-end project ownership, from initial ideation and user feedback gathering to deployment and post-launch performance monitoring, ensuring holistic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dynamic user interface complete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canvas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to deliver a game-like experience through innovative web applications, enhancing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project risks and communicated effectively with stakeholders, ensuring projects remain on track and aligned with user needs and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development practices such as agile methodologies, ensuring responsiveness to changing project requirements and timely updates to existing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performance assessments, leading to valuable insights that informed critical optimization strategies, ultimately enhancing application performance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technical documentation, contributing to a well-organized knowledge repository that assisted team members in navigating complex project requirements.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civil IT projects, ensuring functionality aligned with user requirements in planning and construction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on project specifications, enhancing familiarity with customer workflows and driving tailored software solutions through a consulting approach.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conjunction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create user-friendly interfaces for inspection and bidding applications, significantly improving usability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gather feedback and user requirements, translating complex civil engineering processes into intuitive software solutions that facilitated paperless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testing methodologies for ensuring the reliability and performance of web applications deployed within civil sector IT environments,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key testing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database design and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quest optimization tailored for civil IT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