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high-performance web and mobile applications. Proficient in TypeScript, Next.js, and Tailwind CSS, with strong skills in SSR optimization and API integration. Collaborative team player with a profound ability to translate design requirements into high-quality engineering deliverables, ensuring seamless user experience and technical integrity.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React, Tailwind CSS, Express.js, Node.js, Vue.js, shadcn/ui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Figma, Jest, Webpack, Docker,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 Auth, OAuth, Axios, Postman,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Playwright, Jenkins, Travis CI, Google Tag Manager, Google Analytics,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Architected, developed, and maintained core frontend product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mobile and desktop platforms, aligning with user experience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fluidly with product managers and designers to define and refine feature requirements, translating Figma designs into high-fidelity, responsive user interfaces that enhanced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Server-Side Rendering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(SSR) techniques, significantly improving page load speed and performance metrics, resulting in enhanced user retention and experience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APIs and third-party services, including authentication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 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security while meeting user authentication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by maintaining high standards for code reviews, focusing on component reusability, scalability, and performance optimization to create maintainable codebases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guidance in adopting industry best practices, fostering an environment of continuous learning, collaboration, and high-quality code output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identifying and discussing technical trade-offs early in the product development cycles, helping shape product decisions with an engineering perspective that aligned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 Dev Mode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design spec accuracy in implementation, bridging the gap between design intent and technical execution, enhancing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planning, reviews, and retrospectives, ensuring alignment with project goals and team commitments while continually optimizing workflows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frontend features and architecture, facilitating better onboarding for new team members and maintaining clarity on project progress and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performance audits and optimizations across all application layers, employing profiling tools to pinpoint bottlenecks and propose solutions to streamline user interactions and backend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analytical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insights into user behavior and application performance, leveraging data to guide feature prioritization and technical enhancements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reusable components and design systems aligned with organizational branding, ensuring consistency across product lines and improving development efficiency through shared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code quality and catch potential issues early in the development lifecycle, fostering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architectural design and decision-making processes for core product features, ensuring that scalability and performance remained top priorities throughout development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for construction management and digital solutions in civil IT that streamlined planning, bidding, and inspection processes, incorporating user-centric design principles into functional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coherent requirements for projects in civil IT, enabling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paperless contracting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web applications that facilitated improved communication and transparency within construction project stakeholders, enhancing user experience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best practices for data integrity and confidentiality while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 and data management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and insights, transforming their needs into actionable engineering deliverables that aligned with business objectives and project timelines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enhance functionality of civil IT applications, allowing for real-time data input and processing to improve user interaction and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for applications, identifying performance issues and optimization areas that enhanced application responsiveness and user experience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in project management, promoting iterative development, continual feedback, and adaptive planning to improve team productivity and project delivery timelines in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team discussions, mentoring junior developers in best practices for software development and fostering a collaborative environment focused on quality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databases and data models to support backend functionalities of civil IT applications, ensuring efficient data management and retrieval for users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paperless contracting by developing applications that simplified documentation processes, significantly contributing to sustainability and operational efficiency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automation tools into civil IT applications, streamlining workflows and allowing stakeholders to execute tasks with greater speed and accuracy.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