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leader with over 11 years of experience in software development, specializing in web and mobile applications. Proven expertise in DevOps, automation technologies, and architecting scalable solutions. A vision-driven strategist with hands-on technical leadership capabilities, dedicated to enhancing operational outcomes through innovative automation and API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JavaScript, TypeScript, Ruby,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Infrastructure as Code (IaC), Git, Helm, Prometheus, Grafana,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Webhooks, SOAP, gRPC, Postman, Swagger, OAuth2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Splunk, Datadog, New Relic, Sentry, SonarQube, Fortify, OWASP, Kali Linux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Angular, Flask, Django, Express.js, Vue.js, FastAPI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platforms ensuring high availability and resiliency that enhance automation capabilities within the organization,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hybrid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and leveraging cutting-edge technologies to improve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backlog maintenance processes to ensure alignment with strategic product direction while collaborating closely with cross-functional teams, enhancing project outcomes through effective communication and user feedback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engineering teams in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tools, fostering a culture of continuous improvement and encouraging best practices in automation and infrastructure as code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architectural frameworks and recommended transformative solutions that not only meet current demands but also align with the future roadmap of enterprise-grade systems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reliable solutions for automation workflows,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optimize deployment processes across a diverse array of enterprise environments, significantly improving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improving integration with existing enterprise systems, ensuring smooth interoperability and enhancing overall system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automation strategies, contributing to knowledge sharing within engineering teams and boosting operational effectiveness during training and onboarding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within automation solutions, driving innovation that compels anticipated operational outcomes for critical business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debt assessments to identify and rectify key areas hindering system performance, proactively engaging teams in resolution strategies that bolster overall system health.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customers and stakeholders to gather requirements and feedback, ensuring that final products exceeded expectations and delivered optimal user experience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vision and product roadmap to executive stakeholders, securing buy-in for future initiatives and leading to strategic decision-making regarding technology investments and resource allocations.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external vendors to enhance product offerings, incorporating third-party solutions into existing platforms while maintaining a focus on security and best practices in software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trends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landscape, leveraging insights to keep the organization at the forefront of industry innovation and competitiveness.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practices across platforms,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monitoring capabilities and ensure systems health with proactive alerts and reporting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best practices, significantly improving team capabilities in automation, CI/CD pipeline management, and overall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applications for diverse clients in the Civil IT sector,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 in planning, bidding, and construction management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to improve interoperability between various digital solutions and legacy systems, enhancing integration and overall efficiency of workflows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automated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significantly reducing deployment times and improving software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monitoring solutions to enhance system reliability and performance for digital solutions in civil engineering,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extensively in the software development lifecycle, from requirements analysis through design, development, testing, and production deployment, ensuring high-quality deliverables aligned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team, promoting agile methodologies that improved project turnaround and responsiveness to changing client requirements in a dynamic industry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on workload orchestration and automation, facilitating enhancements that significantly improved operational throughput and workforce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software engineering, focusing on modern frameworks and methodologies, empowering them to contribute effectively to project goals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client requirements and provided tailored digital solutions that met compliance regulations, ensuring that all software delivered aligns with industry and legal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bidding processes for client projects through automation, improving efficiency in handling documentation and approvals using intuitive user interfaces developed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strategies based on observed user data and feedback, continuously adapting software solutions to meet the evolving needs of clients and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channels with clients, ensuring transparency in project development phases and fostering relationships that led to repeat business and referrals.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