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platform engineering, infrastructure automation, and cloud solutions. Expertise in Node.js, TypeScript, Kubernetes, and AWS. Proven success in deploying scalable applications and optimizing CI/CD processes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NestJS, React, Express,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Kubernetes, Terraform, Docker,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Aurora, Redis,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Jenkins, Helm, Flux,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Sentry, Prometheus, Grafana, New Relic, HashiCorp Vault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modular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resources effectively, ensuring repeatability and reducing time spent configuring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and deployment of code with minimal downtime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scalability and availability of applications for varied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developer experience by streamlining deployment processes and improving service observability with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monitoring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implement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utilizing </w:t>
      </w:r>
      <w:r w:rsidRPr="003813CA">
        <w:rPr>
          <w:rStyle w:val="span"/>
          <w:rFonts w:ascii="Arial" w:eastAsia="Century Gothic" w:hAnsi="Arial" w:cs="Arial"/>
          <w:b/>
          <w:bCs/>
          <w:sz w:val="22"/>
          <w:szCs w:val="22"/>
        </w:rPr>
        <w:t xml:space="preserve">Amazon 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microservices communications and promoting a high level of system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engineering team on best practices for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collaboration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and compliance by designing </w:t>
      </w:r>
      <w:r w:rsidRPr="003813CA">
        <w:rPr>
          <w:rStyle w:val="span"/>
          <w:rFonts w:ascii="Arial" w:eastAsia="Century Gothic" w:hAnsi="Arial" w:cs="Arial"/>
          <w:b/>
          <w:bCs/>
          <w:sz w:val="22"/>
          <w:szCs w:val="22"/>
        </w:rPr>
        <w:t xml:space="preserve">PCI 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compliant infrastructure and ensuring data governance across cloud environments, minimizing risk exposure for sensitive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Contributing to the development of automated testing frameworks that ensure proactive issue detection, collaboration with QA teams to integrate quality assurance into the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applications to a cloud-native architecture, leveraging containerization technologies and modern frameworks to future-proof systems against evolving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regarding architectural design and performance improvements, aligning engineering operations with business objectives for mutual benefit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support for production systems, quickly diagnosing and resolving infrastructure problems to maintain service availability and enhance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advocating for the use of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team productivity and accountability whilst delivering on project commitments.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teams to understand client requirements and translate them into robust technical solutions that align with the company's strategic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monitoring solutions to create alerts for critical system metrics, enhancing operational transparency and aiding in prompt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cloud-native development practices and container technology, ensuring a consistent understanding of best practices in system design and implementation.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by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creation of user-friendly interfaces while ensuring seamless integration with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logic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streamlining application performance and enhancing user experience through efficient data retrieval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software solutions for civil IT projects, enhancing project workflows by integrating digital solutions for planning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software development lifecycle (SDLC) methodologies, improving team productivity through structured workflows and timely delivery of features and bug fixes.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to foster best practices in code quality and maintainability amongst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third-party APIs to enhance application functionality and improve overall system capability in providing comprehensive digital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&amp; optimal performance while implementing advanced querying techniques for analytical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to deliver software enhancements and new features based on user feedback, aligning development efforts with client expectations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deployment strategies, ensuring minimal service interruptions and efficient rollouts of new features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requirement gathering sessions, translating complex engineering concepts into actionable software features that add true value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digital solutions across various stages of project management, ensuring technologies meet industry standards for usability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systems and logs to facilitate transparency and aid in troubleshooting efforts, ensuring compliance with regulatory requirements in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