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developing web and mobile applications, specializing in machine learning infrastructure, model optimization, and deployment. Proven expertise in bridging research and production processes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C++, Bash, SQL, Scala,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Keras, Scikit-Learn, XGBoost, LightGBM, Fastai,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Apache Spark, Hadoop, Airflow, Kafka, Dask, Pandas, NumPy, Matplotlib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Docker, Kubernetes, Jenkins, GitLab CI, CircleCI, Travis CI,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Azure, Heroku, IBM Cloud, OpenStack, DigitalOcean,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ML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model training and optimize performance in compliant with industry standards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transition research models into production, ensuring seamless integration and efficient scaling for various deployment scenarios in diverse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enhance operational efficiency of machine learning models across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processing and developed robust data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model training workflows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model optimization tasks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improving model accuracy while ensuring compliance with resource management policies across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on MLOps best practices while mentoring junior engineers, fostering a culture of innovation, operational excellence, and precise execution of machine learning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system monitoring and logging frameworks for deployed models, ensuring consistent performance and user feedback loop for iterative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gather feedback on model performance, enabling continuous enhancements and alignment with user experience goals in a rapidly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mechanisms for machine learning models to maintain an orderly and retrievable archive of past iterations, facilitating iterative development practices and deployment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and debugging of production issues related to model deployments, showcasing strong analytical skills and commitment to operational uptime and reliability of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in the civil IT space by enabling integration of machine learning capabilities into construction management and inspection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create effective project management tools that streamline bidding, contracting, and inspection processes, emphasizing efficient resource administration.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web applications, improving end-user experiences with innovative real-time data solutions tailored to civil engineering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systems for data collection and analysis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enhance project tracking and reporting functions for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owners to define technical requirements and enhance existing applications based on user testing feedback, improving functionality and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to support web and mobile applications aimed at simplifying construction management and digitizing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scalability and reduce operational costs for project management tools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development practices to promote high-quality software standards and ensure alignment with industry best practices in civil engineering software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