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specializing in web and mobile applications, focused on Machine Learning systems and data pipelines. Proficient in advanced ML techniques, data manipulation, and production system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 Scala, MATLAB,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Scikit-learn, TensorFlow, PyTorch, Keras, XGBoost, LightGBM, H2O.ai, Spark MLlib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AWS Lambda, AWS Glue, AWS S3,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Hadoop, Apache Airflow, ETL Tools, Tableau, Power BI, Apache Kafka,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Notebooks, PyCharm, VS Code, Postman, Anaconda, DataRobot, Matplotlib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implementation of robust machine learning models that address complex business challenges and optimize key operational workflows, enhancing predictive accuracy within established production environments across diverse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 pipelines to ensure systematic data ingestion and integration, supporting real-time analytics and accelerating the deployment of machine learning algorithms into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systematically monitor production machine learning pipelines, identifying bottlenecks and opportunities for performance improvement, thereby enhancing overall system reliability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knowledge of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tools to effectively interface with data teams, ensuring seamless data flow and accessibility for machine learning initiatives, while adhering to best practices in data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techniques for data normalization and transformation, enhancing machine learning model performance by ensuring the integrity and cleanliness of input data from multiple storage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validation and scoring of machine learning models, leveraging advanced techniques to ensure model robustness and generalizability across varied datasets and production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deploy machine learning models, utilizing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efficient cloud-based solutions tailored to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iterative development of machine learning algorithms, adapting to new trends and technologies while fostering a culture of innovation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skills to tackle various data-related challenges in machine learning projects, consistently finding creative solutions that align well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modeling techniques, including clustering and dimensionality reduction, to gain insights from complex datasets, facilitating data-driven decision-making that reflected stakeholder interests and market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sharp focus on industry trends, employing knowledge of emerging technologies and methodologies to keep machine learning products competitive and at the forefront of the real estate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for machine learning processes and pipelines, ensuring high levels of transparency and knowledge transfer within the team and among stakeholders, while supporting onboarding and training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by effectively communicating and sharing insights with other engineering teams, enhancing overall project outcomes through cooperative problem-solving and collective expertise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existing machine learning model workflows, iterating quickly to improve efficiency and adapt to changing requirements, showcasing adaptability and a commitment to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the scalability of machine learning systems, implementing architectural changes that allow for growth and flexibility in response to evolving business needs, ensuring long-term sustainability.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applications that enhanced stakeholder engagement and facilitated effective project management, leveraging digital solutions for civil IT within the planning and bidding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cross-disciplinary teams to create integrated solutions for construction management that utilized cutting-edge technologies to improve project visibility and streamline operations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to optimize data querying and reporting, enhancing the accessibility and usability of data for engineering teams and contractors working on large-scale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Illustrated creativity and technical skills by developing software that successfully automated various manual processes, reducing redundancy and improving overall workflow efficiency in a largely paper-based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construction management tools alongside web frameworks to support the development of applications tailored to the unique needs of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functional requirements, translating stakeholder needs into actionable software solutions, ensuring all developments align with strategic business goals and enhance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testing and validation strategies for software products to ensure high reliability and performance standards are consistently met, echoing industry benchmarks for quality assurance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and experiences by leveraging modern design principles and development frameworks, ensuring that applications are not only functional but also intuitive and user-friendly for end-users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software releases and updates, maintaining thorough communication with project managers and stakeholders to manage expectations and deliver solutions efficiently, reflecting a commitment to excellence and customer service.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facilitate collaboration among construction project teams, integrating communication tools and real-time data sharing features that fostered transparency and trust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initiatives, sharing best practices and cultivating a learning environment within the software engineering team, promoting technical growth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suggested innovative solutions that improved project delivery timelines and outcomes, contributing to the overall success of engineering projects in a rapidly evolving digital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