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Senior Machine Learning Engineer with over 11 years of experience in software development, specializing in web and mobile applications. Proven ability to leverage AI to transform healthcare delivery and enhance patient care outcomes through collaborative and innovative solutions. Proficient in designing and developing scalable ML pipelines using state-of-the-art technologies, including Python, SQL, and AWS SageMaker. A strong advocate for responsible AI practices with a focus on data accessibility and model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R, C++,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ML Pipelines, AWS SageMaker, TensorFlow, PyTorch, Sci-kit Learn,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Analysis:</w:t>
      </w:r>
      <w:r w:rsidRPr="003813CA">
        <w:rPr>
          <w:rFonts w:ascii="Arial" w:eastAsia="Century Gothic" w:hAnsi="Arial" w:cs="Arial"/>
          <w:sz w:val="22"/>
          <w:szCs w:val="22"/>
        </w:rPr>
        <w:t xml:space="preserve"> Pandas, NumPy, Apache Spark, PostgreSQL, ETL Tools, Data Lakes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Git,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Engineering Practices:</w:t>
      </w:r>
      <w:r w:rsidRPr="003813CA">
        <w:rPr>
          <w:rFonts w:ascii="Arial" w:eastAsia="Century Gothic" w:hAnsi="Arial" w:cs="Arial"/>
          <w:sz w:val="22"/>
          <w:szCs w:val="22"/>
        </w:rPr>
        <w:t xml:space="preserve"> Microservices Architecture, Agile Methodologies, DevOps, MLOps, CI/CD, Version Control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architecture of scalable </w:t>
      </w:r>
      <w:r w:rsidRPr="003813CA">
        <w:rPr>
          <w:rStyle w:val="span"/>
          <w:rFonts w:ascii="Arial" w:eastAsia="Century Gothic" w:hAnsi="Arial" w:cs="Arial"/>
          <w:b/>
          <w:bCs/>
          <w:sz w:val="22"/>
          <w:szCs w:val="22"/>
        </w:rPr>
        <w:t xml:space="preserve">ML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developing efficient </w:t>
      </w:r>
      <w:r w:rsidRPr="003813CA">
        <w:rPr>
          <w:rStyle w:val="span"/>
          <w:rFonts w:ascii="Arial" w:eastAsia="Century Gothic" w:hAnsi="Arial" w:cs="Arial"/>
          <w:b/>
          <w:bCs/>
          <w:sz w:val="22"/>
          <w:szCs w:val="22"/>
        </w:rPr>
        <w:t xml:space="preserve">AI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integrate disparate healthcare data sources to improve patient health outcomes and provide actionable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Clinical, and Data Analytics to implement effective </w:t>
      </w:r>
      <w:r w:rsidRPr="003813CA">
        <w:rPr>
          <w:rStyle w:val="span"/>
          <w:rFonts w:ascii="Arial" w:eastAsia="Century Gothic" w:hAnsi="Arial" w:cs="Arial"/>
          <w:b/>
          <w:bCs/>
          <w:sz w:val="22"/>
          <w:szCs w:val="22"/>
        </w:rPr>
        <w:t xml:space="preserve">AI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address critical healthcare challenges through innovative technology utilization.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advanced </w:t>
      </w:r>
      <w:r w:rsidRPr="003813CA">
        <w:rPr>
          <w:rStyle w:val="span"/>
          <w:rFonts w:ascii="Arial" w:eastAsia="Century Gothic" w:hAnsi="Arial" w:cs="Arial"/>
          <w:b/>
          <w:bCs/>
          <w:sz w:val="22"/>
          <w:szCs w:val="22"/>
        </w:rPr>
        <w:t xml:space="preserve">ML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AWS SageMaker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model training, deployment, and monitoring to deliver high-quality machine learning solutions in a production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establishing best practices for </w:t>
      </w:r>
      <w:r w:rsidRPr="003813CA">
        <w:rPr>
          <w:rStyle w:val="span"/>
          <w:rFonts w:ascii="Arial" w:eastAsia="Century Gothic" w:hAnsi="Arial" w:cs="Arial"/>
          <w:b/>
          <w:bCs/>
          <w:sz w:val="22"/>
          <w:szCs w:val="22"/>
        </w:rPr>
        <w:t xml:space="preserve">data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analytics, promoting the development of comprehensive evaluation frameworks for </w:t>
      </w:r>
      <w:r w:rsidRPr="003813CA">
        <w:rPr>
          <w:rStyle w:val="span"/>
          <w:rFonts w:ascii="Arial" w:eastAsia="Century Gothic" w:hAnsi="Arial" w:cs="Arial"/>
          <w:b/>
          <w:bCs/>
          <w:sz w:val="22"/>
          <w:szCs w:val="22"/>
        </w:rPr>
        <w:t xml:space="preserve">model 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reliability assessment across </w:t>
      </w:r>
      <w:r w:rsidRPr="003813CA">
        <w:rPr>
          <w:rStyle w:val="span"/>
          <w:rFonts w:ascii="Arial" w:eastAsia="Century Gothic" w:hAnsi="Arial" w:cs="Arial"/>
          <w:b/>
          <w:bCs/>
          <w:sz w:val="22"/>
          <w:szCs w:val="22"/>
        </w:rPr>
        <w:t xml:space="preserve">AI projects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responsible AI practices by advocating for fairness and equity in </w:t>
      </w:r>
      <w:r w:rsidRPr="003813CA">
        <w:rPr>
          <w:rStyle w:val="span"/>
          <w:rFonts w:ascii="Arial" w:eastAsia="Century Gothic" w:hAnsi="Arial" w:cs="Arial"/>
          <w:b/>
          <w:bCs/>
          <w:sz w:val="22"/>
          <w:szCs w:val="22"/>
        </w:rPr>
        <w:t xml:space="preserve">ML model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 carefully reviewing models to ensure adherence to ethical standards and regulatory compliance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new methodologies for enhancing </w:t>
      </w:r>
      <w:r w:rsidRPr="003813CA">
        <w:rPr>
          <w:rStyle w:val="span"/>
          <w:rFonts w:ascii="Arial" w:eastAsia="Century Gothic" w:hAnsi="Arial" w:cs="Arial"/>
          <w:b/>
          <w:bCs/>
          <w:sz w:val="22"/>
          <w:szCs w:val="22"/>
        </w:rPr>
        <w:t xml:space="preserve">data accessibility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successfully building internal tools and libraries that empower team members to utilize data effectively in </w:t>
      </w:r>
      <w:r w:rsidRPr="003813CA">
        <w:rPr>
          <w:rStyle w:val="span"/>
          <w:rFonts w:ascii="Arial" w:eastAsia="Century Gothic" w:hAnsi="Arial" w:cs="Arial"/>
          <w:b/>
          <w:bCs/>
          <w:sz w:val="22"/>
          <w:szCs w:val="22"/>
        </w:rPr>
        <w:t xml:space="preserve">AI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r w:rsidRPr="003813CA">
        <w:rPr>
          <w:rStyle w:val="span"/>
          <w:rFonts w:ascii="Arial" w:eastAsia="Century Gothic" w:hAnsi="Arial" w:cs="Arial"/>
          <w:b/>
          <w:bCs/>
          <w:sz w:val="22"/>
          <w:szCs w:val="22"/>
        </w:rPr>
        <w:t xml:space="preserve">data governance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improving the observability and operational reliability of </w:t>
      </w:r>
      <w:r w:rsidRPr="003813CA">
        <w:rPr>
          <w:rStyle w:val="span"/>
          <w:rFonts w:ascii="Arial" w:eastAsia="Century Gothic" w:hAnsi="Arial" w:cs="Arial"/>
          <w:b/>
          <w:bCs/>
          <w:sz w:val="22"/>
          <w:szCs w:val="22"/>
        </w:rPr>
        <w:t xml:space="preserve">machine learning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thus ensuring consistent delivery and performance of AI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insightful reports for stakeholders, effectively presenting </w:t>
      </w:r>
      <w:r w:rsidRPr="003813CA">
        <w:rPr>
          <w:rStyle w:val="span"/>
          <w:rFonts w:ascii="Arial" w:eastAsia="Century Gothic" w:hAnsi="Arial" w:cs="Arial"/>
          <w:b/>
          <w:bCs/>
          <w:sz w:val="22"/>
          <w:szCs w:val="22"/>
        </w:rPr>
        <w:t xml:space="preserve">AI-driven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insights and trends to enhance knowledge sharing and decision-making processes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existing </w:t>
      </w:r>
      <w:r w:rsidRPr="003813CA">
        <w:rPr>
          <w:rStyle w:val="span"/>
          <w:rFonts w:ascii="Arial" w:eastAsia="Century Gothic" w:hAnsi="Arial" w:cs="Arial"/>
          <w:b/>
          <w:bCs/>
          <w:sz w:val="22"/>
          <w:szCs w:val="22"/>
        </w:rPr>
        <w:t xml:space="preserve">ML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respond to evolving healthcare needs, ensuring that technology solutions remain robust and scalable as demands change within the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for team members on </w:t>
      </w:r>
      <w:r w:rsidRPr="003813CA">
        <w:rPr>
          <w:rStyle w:val="span"/>
          <w:rFonts w:ascii="Arial" w:eastAsia="Century Gothic" w:hAnsi="Arial" w:cs="Arial"/>
          <w:b/>
          <w:bCs/>
          <w:sz w:val="22"/>
          <w:szCs w:val="22"/>
        </w:rPr>
        <w:t xml:space="preserve">ML concepts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tools, fostering a culture of knowledge sharing and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tools such as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Scikit-learn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prototype and iterate on machine learning models, refining functionality and solving complex healthcare-specific problems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to align technical objectives with organizational goals, ensuring that </w:t>
      </w:r>
      <w:r w:rsidRPr="003813CA">
        <w:rPr>
          <w:rStyle w:val="span"/>
          <w:rFonts w:ascii="Arial" w:eastAsia="Century Gothic" w:hAnsi="Arial" w:cs="Arial"/>
          <w:b/>
          <w:bCs/>
          <w:sz w:val="22"/>
          <w:szCs w:val="22"/>
        </w:rPr>
        <w:t xml:space="preserve">AI initiatives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truly serve the healthcare community and improve patient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error tracking and performance monitoring using logging frameworks to ensure efficiency in </w:t>
      </w:r>
      <w:r w:rsidRPr="003813CA">
        <w:rPr>
          <w:rStyle w:val="span"/>
          <w:rFonts w:ascii="Arial" w:eastAsia="Century Gothic" w:hAnsi="Arial" w:cs="Arial"/>
          <w:b/>
          <w:bCs/>
          <w:sz w:val="22"/>
          <w:szCs w:val="22"/>
        </w:rPr>
        <w:t xml:space="preserve">ML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proactively identifying and resolving issues to maintain high operational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relationships with external partners establishing collaborations to enhance technology applications in healthcare, focusing on evidence-based practices and technology-driven health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collaborative programming sessions, fostering a sharing environment that drives innovation and further amplifies the technical skill set within the organization.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focusing on civil IT for planning and construction management, implementing </w:t>
      </w:r>
      <w:r w:rsidRPr="003813CA">
        <w:rPr>
          <w:rStyle w:val="span"/>
          <w:rFonts w:ascii="Arial" w:eastAsia="Century Gothic" w:hAnsi="Arial" w:cs="Arial"/>
          <w:b/>
          <w:bCs/>
          <w:sz w:val="22"/>
          <w:szCs w:val="22"/>
        </w:rPr>
        <w:t xml:space="preserve">database designs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 project efficiency and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create responsive applications that define user interactions, leveraging rich </w:t>
      </w:r>
      <w:r w:rsidRPr="003813CA">
        <w:rPr>
          <w:rStyle w:val="span"/>
          <w:rFonts w:ascii="Arial" w:eastAsia="Century Gothic" w:hAnsi="Arial" w:cs="Arial"/>
          <w:b/>
          <w:bCs/>
          <w:sz w:val="22"/>
          <w:szCs w:val="22"/>
        </w:rPr>
        <w:t xml:space="preserve">JavaScript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interface functionality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integrated systems for electronic bidding and paperless contracting, ensuring smooth processes of project management utilizing industry-leading </w:t>
      </w:r>
      <w:r w:rsidRPr="003813CA">
        <w:rPr>
          <w:rStyle w:val="span"/>
          <w:rFonts w:ascii="Arial" w:eastAsia="Century Gothic" w:hAnsi="Arial" w:cs="Arial"/>
          <w:b/>
          <w:bCs/>
          <w:sz w:val="22"/>
          <w:szCs w:val="22"/>
        </w:rPr>
        <w:t xml:space="preserve">cloud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boost accessibility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tests and beta launches to gather feedback for iterative development, employing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refine product offerings throughout the software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SQL 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manage data architecture that supports scalable applications, emphasizing data integrity and high performance in resource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initiatives, implementing </w:t>
      </w:r>
      <w:r w:rsidRPr="003813CA">
        <w:rPr>
          <w:rStyle w:val="span"/>
          <w:rFonts w:ascii="Arial" w:eastAsia="Century Gothic" w:hAnsi="Arial" w:cs="Arial"/>
          <w:b/>
          <w:bCs/>
          <w:sz w:val="22"/>
          <w:szCs w:val="22"/>
        </w:rPr>
        <w:t xml:space="preserve">DevOps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deployment processes, automate testing, and streamline project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understand needs and requirements, translating these into technical specifications that guide project development from initial concepts to final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application security and compliance by integrating user authentication protocols and conducting thorough penetration testing on software solutions developed for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cloud computing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remote access to construction management tools, optimizing user engagement and adoption in field environments where internet resources are limited.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into existing platforms to expand functionality, focusing on enhancing user experiences and operational capabilities in civil engineering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and debugged issues in real-time, maintaining high standards of application performance and reliability to ensure optimal user satisfaction and client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teams on the latest development frameworks and technologies, promoting continuous learning and adapting to rapidly evolving industry standards within civil IT implementations.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