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machine learning, web and mobile applications. Proficient in developing end-to-end ML solutions that enhance operational efficiencies. Highly skilled in collaborating across teams to drive product innovation and improve customer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PHP, JavaScript, SQL,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LightGBM, OpenCV,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Kafka, Apache Airflow, Dask, Hadoop, SparkSQL,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IBM Cloud, Databricks, Kubernetes, Docker,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Confluence, Slack, Trello,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fraud detection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accuracy in identifying fraudulent transactions for thousands of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ensure a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applications, enhancing user experience and increasing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data pipeline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data processing, enabling real-time analytics and continuous model training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fraud detection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offline experiments and statistical analyses to refine model performance and optimize parameter tuning, harnessing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deep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workflows, from problem definition to deployment, ensuring data integrity and model reliability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production-grade ML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documentation, and testing, enhancing team output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that improved model predictions by taking advantage of emerging statistical methodologies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align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business needs, translating complex technical concepts into actionable strategies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best practices, nurturing talent and promoting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Critically assessed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integrate novel solutions into existing infrastructures, positioning the organization at the forefront of industry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the Risk team to develop predictive models that support business decisions and risk assessment for payment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 iterative and feedback-driven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process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workshops and discussions that improved overall project outcomes and engagement from all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data ingestion processes, enhancing the company’s capability to handle diverse data streams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the security implications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the balance between model accuracy and data privacy concerns during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insights and technical findings to both technical peers and non-technical stakeholders, fostering understanding and transparency in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engineering projects, revolutionizing data handling and contract management systems while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collaboration and data sharing among project stakeholders in the construction sector, fostering better project oversight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address software integration challenges related to planning, bidding, and inspection processes using advanced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data analytics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statistical analysis, enhancing project visibility and decision-making for clients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software applications, ensuring robustness and reliability in all aspects of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management, significantly improving communication and project timelines across cross-functional teams working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through iterative feedbacks and testing, focusing on user experience and accessibility in the context of online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frameworks to streamline the software development lifecycle, significantly reducing error rates and improving deployment speeds.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