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development, strengthening expertise in machine learning systems, model deployment, and AI-driven solutions. Proficient in building robust production-grade systems while ensuring effective collaboration across technical and non-technical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SQL,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LightGBM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ETL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Airflow, dbt, Kafka,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MLOps: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Jenkins, Git, Terraform,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&amp; BI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Looker, Power BI, Matplotlib, Seaborn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production-level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accuracy for customer insights across diverse datasets, significantly improving operational efficiency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AI-driven project scopes, aligning with business goals and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maximize resource effectiveness and deployment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of end-to-end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complex workflows, enabling seamless data processing and integration with existing systems that increased the pipeline efficiency through automation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monitor and optimize model performance, establishing robust CI/CD frameworks to ensure continuous deployment and retraining of models in production, meeting evolving customer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industry standards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explainability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fairness in AI systems, advocating ethical practices throughout the development lifecycle to strengthen trust in deployed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feature selection process and leading to enhanced model performance for critical applications within identity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evaluation and integration of emerging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 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machine learning strategy, positioning SailPoint at the forefront of innovations in identity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technical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organization, mentoring team members and contributing to the development of shared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promote collaborative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communication of technical insights with both engineering and product teams, facilitating shared understanding and promoting alignment on project needs and timelines, leading to smoother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enhancement of data pipelines through the deployment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data availability for analytics and improving overall system responsiveness to market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project agility through implementing modularization strategies and robust testing methodologies, which bolstered the reliability of model outcomes and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offering insights on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seamlessly into the existing technical ecosystem, ensuring compatibility and scalability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and orchestrate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speeding up deployment and streamlining the transition from development to production environments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collaboration efforts between AI researchers and engineering teams to facilitate the transition of research prototypes into deployed solutions, ensuring innovation aligns with practical application in identity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responsible AI principles for internal teams, enhancing understanding and implementation of ethical standards in machine learning practices that align with regulatory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innovative software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algorithms for construction management applications that significantly improved the user experience and operational workflows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identify requirements and develop effective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budgeting and bidding processes within software products for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management tools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optimizing inspection processes and paperless contracting, facilitating actionable insights through visualizations that supported decision-making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integrating external APIs into civil IT applications, enhancing the functionality of bidding and construction management tools while adhering to project timelines and regulatory standards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system upgrades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scalability of civil IT systems while ensuring improved performance and user satisfaction across vendor partnership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ETL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handling substantial datasets obtained from various civil projects, increasing the accuracy of data analysis and reporting practices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defining technical specifications and development methodologies within the Agile framework, contributing to more efficient delivery of digital solutions to clients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innovative solutions through the application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fundamentals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internal tools for project planning and resource allocation to drive efficiency and cost management for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best practices in software development and effective collaboration tools, raising the overall productivity and cohesion among diverse teams of software engineers and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improvements in legacy systems, deploying updates that modernized functionality and user interfaces for project management applications, which saw improved engagement and user satisfaction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rollout of new features in planning software through rigorous testing and feedback loops, ensuring high standards of quality and reliability were met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tasks effectively and track progress, allowing for transparent communication and accountability within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