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results-oriented software engineer with over 11 years of experience specializing in web and mobile applications. Proven expertise in developing robust backend solutions using Java, Python, and leading cloud technologies like AWS and GCP. Adept at mentoring teams, driving innovation, and delivering high-quality products in a collaborative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 JavaScript, TypeScript, Python, Go, SQL, HTML/CSS,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CloudFormation, Lambda, S3,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NoSQL, MongoDB, PostgreSQL, MySQL, RDBMS, DynamoDB, Cassandra,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Node.js, Express, Flask, React, Angular, Django,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Docker Compose, Terraform, Maven, JIRA, Confluence,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Methodologies:</w:t>
      </w:r>
      <w:r w:rsidRPr="003813CA">
        <w:rPr>
          <w:rFonts w:ascii="Arial" w:eastAsia="Century Gothic" w:hAnsi="Arial" w:cs="Arial"/>
          <w:sz w:val="22"/>
          <w:szCs w:val="22"/>
        </w:rPr>
        <w:t xml:space="preserve"> Microservices, RESTful APIs, GraphQL, Agile, CI/CD, DevOps, TDD, BDD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software engineers to develop and deploy microservices-based applications that handled millions of transactions, ensuring scalability and performance under heavy loads through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frequency and reliability while reducing rollback rates significantly by leveraging automated testing and code review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coding practices, code reviews, and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fostering a collaborative environment that encouraged knowledge sharing and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complex database schemas for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RDBMS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significantly improving data retrieval times and enabling more effective analytics that drove business decisions.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UX/UI designers, to translate business requirements into technical specifications for robust backend solutions that enhanced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established coding standards surrounding applications written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maintainability and high-quality output across all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adopted emerging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improve system reliability and support seamless applications integration, significantly enhancing deployment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an event-driven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the handling of asynchronous tasks involving user data and transactions.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security team to implement necessary measures in all software deliveries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IAM policies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data protection and compliance.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for the engineering team to stay current with industry trends and advancements, promoting innovation and adaptation of new tools and technologies inline with company emissions.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improvement of existing systems through code refactoring, which led to enhanced performance in applications and reduced technical debt over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strategies to innovate backend solutions that solved intricate business challenges, leveraging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application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internal and external developer communities to drive changes that improved team workflows and technologies in backend development, resulting in a more connected and informed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executed unit and integration tests ensuring comprehensive test coverage for backend services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high software reliability across all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architecting cloud infrastructure and designing deployment architectures that embraced scalability best practices, ensuring seamless user experiences in production environments.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innovative web applications tailored for civil IT solutions, optimizing systems for project management and inspection via seamless integration with industry-standard platforms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cloud-based platform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construction documentation processes efficiently, enhancing communication and collaboration in the planning and execution stages of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various stakeholders including engineers and project managers to gather requirements effectively, translating them into software solutions that addressed their specific needs within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robust backend services that interfaced with a variety of databases, improving data integrity and helping streamline project workflows for the construction management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compliance with digital standards by implementing the latest security protocols in application development, significantly reducing vulnerabilities within platforms handling confidential project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sessions, contributing valuable insights based on technical feasibility and leveraging Agile practices to drive project timeframes and deliverables forward.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debugging and technical troubleshooting for legacy systems, integrating modern solutions in a way that preserved ongoing operations while advancing technology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deliverables through effective communication, ensuring expectations were consistently met while adapting to evolving project requirements and enhancing customer satisfaction levels.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local development environments that mirrored production settings, drastically reducing onboarding time for new developers by ensuring consistency across team setups.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APIs that streamlined communication between software systems used for bidding and inspection, leading to quicker turnaround times on project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administered database systems with a focus on performance optimization, using best practices to enhance data retrieval and reporting capabilities for project status and metrics.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clear documentation and technical specifications for each project, enabling easier knowledge transfer and future maintenance for teams managing ongoing project lifecycles.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