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Proven expertise in designing scalable backend services and APIs using Node.js and TypeScript. Committed to high-quality code and modern development practices, with a strong focus on collaboration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SQL, JSON,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RESTful APIs, GraphQL,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Supertest,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Sass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back-end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security while contributing to the foundational growth of key information systems 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exchange protocols, which enhanced service response time and improved the overall user experience across various applications integrated with the back-end.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breakdown complex feature requests into actionable tasks while maintaining alignment with business goals and ensuring all requirements were met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bug rates and improved software reliability during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production availability through effective troubleshooting and proactively improving system resilience, focusing on user feedback and operational data to inform strategic decisions and enhancements to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company’s major replatforming initiative by providing architectural feedback, implementing cutting-edge technologies, and developing modernization strategies that emphasized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smoother deployments and integrated testing cycles to promote rapid feature releases without sacrificing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and effective debugging techniques to foster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communicated with product management to refine project goals, provided technical insights to inform roadmaps, and consistently ensured that engineering efforts were aligned with broader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solid logging and monitoring solutions for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helped in identifying performance bottlenecks and improving application diagnostics, leading to faster resolution of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authorization, ensuring all APIs met stringent compliance standards before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management, employing best practices for data storage, retrieval, and optimization, leading to improved database performance in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uphold code quality and consistency, ensuring adherence to development standards while encouraging an open feedback loop among team members for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querying capabilities and improve data transaction efficiency, thereby reducing the response times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organizing regular knowledge sharing sessions that allowed engineers to express ideas and grow their technical expertise based on evolving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full-stack solutions that spanned client and server-side components while ensuring ease of use and responsiveness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applications specifically targeted at civil IT solutions, facilitating digital workflows for planning and construction management while greatly enhancing user engagement and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iterate on project requirements, translating user needs into technical implementations while adhering to project timelines and maintaining clearcommunication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each feature adheres to high standards for quality and compatibility before final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to maintain an efficient workflow, leveraging sprints and backlogs to effectively manage project deliverables and rapidly adapt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on application usability, utilizing their insights to refine and enhance features, which resulted in improved customer satisfaction and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periodic system audits to assess the integrity of existing applications while employing best practices for security and performance enhancements, ensuring all platforms remained at peak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apps with third-party services and modern APIs, thus expanding the software's capabilities and providing users with enriched digital solutions tailored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digital initiatives that transitioned traditional workflows into paperless contracting frameworks, thus optimizing client operations and significantly reducing manual data entry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full-stack methodologies, fostering an inclusive environment focused on skills enhancement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implemented caching strategies in applications, leading to reduced load times, optimized database queries, and overall improved performance, markedly benefiting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key documentation for ongoing projects, ensuring all team members had access to accurate information which facilitated smoother transitions during handovers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