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Integration Developer with 11 years of comprehensive experience in software development focused on healthcare integration, particularly in NHS environments. Proficient in designing, developing, and maintaining InterSystems and healthcare data integration solutions, with expertise in HL7, FHIR, and SQL. Skilled in collaborating with technical and non-technical stakeholders to implement high-quality interoperability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InterSystems IRIS, HealthConnect, Rhapsody, HL7 v2.x, FHIR, XML, JSON, API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SQL, Data Transformation, Database Design, Data Integrity, Stored Procedures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Docker, Containerization, Azure, AWS, GCP, CI/CD, DevOps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Bash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Standards:</w:t>
      </w:r>
      <w:r w:rsidRPr="003813CA">
        <w:rPr>
          <w:rFonts w:ascii="Arial" w:eastAsia="Century Gothic" w:hAnsi="Arial" w:cs="Arial"/>
          <w:sz w:val="22"/>
          <w:szCs w:val="22"/>
        </w:rPr>
        <w:t xml:space="preserve"> NHS Interoperability, Health Level 7, RESTful services, SOAP, HL7 v3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w:t>
      </w:r>
      <w:r w:rsidRPr="003813CA">
        <w:rPr>
          <w:rStyle w:val="span"/>
          <w:rFonts w:ascii="Arial" w:eastAsia="Century Gothic" w:hAnsi="Arial" w:cs="Arial"/>
          <w:b/>
          <w:bCs/>
          <w:sz w:val="22"/>
          <w:szCs w:val="22"/>
        </w:rPr>
        <w:t xml:space="preserve">healthcare integration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InterSystems IRIS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ensure interoperability between clinical systems across NHS Trusts in the UK.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integration interfaces through </w:t>
      </w:r>
      <w:r w:rsidRPr="003813CA">
        <w:rPr>
          <w:rStyle w:val="span"/>
          <w:rFonts w:ascii="Arial" w:eastAsia="Century Gothic" w:hAnsi="Arial" w:cs="Arial"/>
          <w:b/>
          <w:bCs/>
          <w:sz w:val="22"/>
          <w:szCs w:val="22"/>
        </w:rPr>
        <w:t xml:space="preserve">HealthConnect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Rhapsody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clinical stakeholders to ensure compliance with regulatory standards and to optimize data 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SQL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transformation processes, significantly improving the efficiency of reporting and analytics for clinical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the integration project delivery, automating deployment processes and enhancing the team's productivity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updated comprehensive technical documentation, including interface specifications and operational runbooks, to ensure project continuity and knowledge transfer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interface-related issues, utilizing </w:t>
      </w:r>
      <w:r w:rsidRPr="003813CA">
        <w:rPr>
          <w:rStyle w:val="span"/>
          <w:rFonts w:ascii="Arial" w:eastAsia="Century Gothic" w:hAnsi="Arial" w:cs="Arial"/>
          <w:b/>
          <w:bCs/>
          <w:sz w:val="22"/>
          <w:szCs w:val="22"/>
        </w:rPr>
        <w:t xml:space="preserve">analytical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root causes and provide effective solutions to maintain seamless data operations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feedback sessions with cross-functional teams, utilizing strong </w:t>
      </w:r>
      <w:r w:rsidRPr="003813CA">
        <w:rPr>
          <w:rStyle w:val="span"/>
          <w:rFonts w:ascii="Arial" w:eastAsia="Century Gothic" w:hAnsi="Arial" w:cs="Arial"/>
          <w:b/>
          <w:bCs/>
          <w:sz w:val="22"/>
          <w:szCs w:val="22"/>
        </w:rPr>
        <w:t xml:space="preserve">communication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technical concepts into business language, fostering collaboration among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application deployment, ensuring easier scalability and manageability of integration solutions across diverse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 the development process, streamlining data operations and improving accessibility of health data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mentoring programs for junior developers on </w:t>
      </w:r>
      <w:r w:rsidRPr="003813CA">
        <w:rPr>
          <w:rStyle w:val="span"/>
          <w:rFonts w:ascii="Arial" w:eastAsia="Century Gothic" w:hAnsi="Arial" w:cs="Arial"/>
          <w:b/>
          <w:bCs/>
          <w:sz w:val="22"/>
          <w:szCs w:val="22"/>
        </w:rPr>
        <w:t xml:space="preserve">healthcare interoperability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team capability in managing complex integration questions and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to ensure data compliance in handling sensitive healthcare data across integration workflows, adhering to NHS regulations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existing workflows and integration logic, demonstrating an aptitude for problem-solving and efficiency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testing teams to execute comprehensive integration tests, ensuring all interfaces met functional requirements and maintaining a high quality of service across clinical data exchanges.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pre-sales activities, working closely with sales and solution architects to design tailored integration solutions that address client needs and promote effective utilization of healthcare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newer technologies relevant to healthcare integration, keeping up with industry trends and best practices to ensure project competitiveness.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seamless integration solutions for civil engineering applications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through efficient data processing and interface design for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and coordinate data transactions for project management platforms, improving real-time data accessibility for teams involved in civil engineering projects and enhancing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civil IT projects to gather requirements and design user-friendly interfaces that cater to planning and construction inspection needs, employing agile methodologies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cloud architectures, improving system resilience and enhancing capabilities for project documentation and bidding processes across diverse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management and retrieval in civil IT projects, ensuring integrity and consistency of engineering data essential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by organizing workshops focused on utilizing technology for civil engineering solutions, aiming to improve project workflows and outcome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the effective use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team's overall capability to adapt to emerging technologies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manuals for civil engineering applications, ensuring that all stakeholders could understand and effectively utilize the technology deployed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maintained existing codebases related to civil IT, employing best coding practices and performance enhancement to support ongoing projects requiring robust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feedback loops to ensure product offerings met user needs effectively within the context of civil engineering, facilitating adjustments based on stakeholder input and evolving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streamlined bidding and construction management processes, leveraging technology to improve operational efficiency and reduce manual intervention.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agricultural technologies within civil IT solutions by researching related tools and techniques to broaden applicability of the platforms utilized.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