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IT professional with 11 years of experience in software development, focusing on web and mobile applications, specializing in Perl, SQL Server, RESTful APIs, and SOAP APIs. Proven track record in designing efficient applications and databases while adhering to security and performance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Perl, JavaScript, Python, C#, Java,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PostgreSQL, Oracle,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RESTful APIs, SOAP APIs, Node.js, HTML5, CSS3,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JIRA, Confluence,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Selenium, TestNG, Postman, Jest, Mocha,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complex applications using </w:t>
      </w:r>
      <w:r w:rsidRPr="003813CA">
        <w:rPr>
          <w:rStyle w:val="span"/>
          <w:rFonts w:ascii="Arial" w:eastAsia="Century Gothic" w:hAnsi="Arial" w:cs="Arial"/>
          <w:b/>
          <w:bCs/>
          <w:sz w:val="22"/>
          <w:szCs w:val="22"/>
        </w:rPr>
        <w:t xml:space="preserve">Perl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security, and optimal scalability while integrating feedback from stakeholders and continuously iterating on user requirements to refine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applications and databases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efforts in information analysis and database optimizations tailored to meet the demanding needs of financial services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design and development lifecycle, focusing on </w:t>
      </w:r>
      <w:r w:rsidRPr="003813CA">
        <w:rPr>
          <w:rStyle w:val="span"/>
          <w:rFonts w:ascii="Arial" w:eastAsia="Century Gothic" w:hAnsi="Arial" w:cs="Arial"/>
          <w:b/>
          <w:bCs/>
          <w:sz w:val="22"/>
          <w:szCs w:val="22"/>
        </w:rPr>
        <w:t xml:space="preserve">test-driven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end-products through periodic code reviews and consistent integration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client needs, proposing, defining, and developing innovative solutions that align with industry standards and significantly improve user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frameworks and practices for continuous integration and delivery, enhancing workflow efficiency while delivering timely updates and maintaining application reliability throughout the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improvement of software development lifecycle methodologies, including applying </w:t>
      </w:r>
      <w:r w:rsidRPr="003813CA">
        <w:rPr>
          <w:rStyle w:val="span"/>
          <w:rFonts w:ascii="Arial" w:eastAsia="Century Gothic" w:hAnsi="Arial" w:cs="Arial"/>
          <w:b/>
          <w:bCs/>
          <w:sz w:val="22"/>
          <w:szCs w:val="22"/>
        </w:rPr>
        <w:t xml:space="preserve">static code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automated security scanning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delivery excellence while minimizing defects.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maintained critical applications post-development, taking ownership of performance metrics and customer feedback systems to drive software enhancements and resolve issues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task management tools to reflect the status of projects, ensuring clear communication and transparency with team members regarding development timelines and critical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educational workshops focused on the latest trends in technology and software development, fostering a culture of knowledge-sharing and skills enhancement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professional societies, contributing to discussions around evolving technologies and participating in forums dedicated to advancing industry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assisting them in mastering </w:t>
      </w:r>
      <w:r w:rsidRPr="003813CA">
        <w:rPr>
          <w:rStyle w:val="span"/>
          <w:rFonts w:ascii="Arial" w:eastAsia="Century Gothic" w:hAnsi="Arial" w:cs="Arial"/>
          <w:b/>
          <w:bCs/>
          <w:sz w:val="22"/>
          <w:szCs w:val="22"/>
        </w:rPr>
        <w:t xml:space="preserve">Perl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 management systems so they could effectively contribute to project requirements and overall team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developed software systems, ensuring clarity and usability for future reference for ongoing system maintenance and feature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performance metrics for applications developed, allowing continuous monitoring and improvements based on user interaction and system efficiency to ensure business continuity and application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project workflows, enabling quicker response times to requirements changes while maintaining a steadfast focus on product quality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system evaluations to identify areas for improvement, leading initiatives that enhance application efficiency and user retention rates within the financial sector.</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software solutions focusing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management processes through the integration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and paperless contracting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analyze requirements surrounding digital solutions for civil engineering projects, incorporating </w:t>
      </w:r>
      <w:r w:rsidRPr="003813CA">
        <w:rPr>
          <w:rStyle w:val="span"/>
          <w:rFonts w:ascii="Arial" w:eastAsia="Century Gothic" w:hAnsi="Arial" w:cs="Arial"/>
          <w:b/>
          <w:bCs/>
          <w:sz w:val="22"/>
          <w:szCs w:val="22"/>
        </w:rPr>
        <w:t xml:space="preserve">software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quality assurance practices to ensure delivery meets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variety of applications tailored for the construction industry, emphasizing usability and efficient data management while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technologies to accommodate user feedback and drive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project stakeholders on the utilization of software systems, fostering a collaborative environment that encourages feedback and promotes solution-oriented approaches to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civil engineering teams,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front-end interfaces that enhance the end-user experience while equipping them with powerful tools for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functional specifications and technical documentation for civil IT software, enabling clear communication of project goals and deliverables among developers, stakeholders, and end-users throughout the lifecycle of the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through performance tuning and optimization techniques, applying advanced database management strategies within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heavy utilization of data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software-driven solutions that aid in project bidding and inspection processes, effectively digitizing previously manual tasks to dramatically streamline workflows and reduce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to integrate various data analysis tools, providing civil project managers with high-quality insights derived from application usage patterns and system performance metrics gathered from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project lifecycle meetings to ensure alignment between software features and client requirements, enhancing cooperation between development and civil project teams to enable more agile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significant enhancements to legacy systems by transitioning to modern </w:t>
      </w:r>
      <w:r w:rsidRPr="003813CA">
        <w:rPr>
          <w:rStyle w:val="span"/>
          <w:rFonts w:ascii="Arial" w:eastAsia="Century Gothic" w:hAnsi="Arial" w:cs="Arial"/>
          <w:b/>
          <w:bCs/>
          <w:sz w:val="22"/>
          <w:szCs w:val="22"/>
        </w:rPr>
        <w:t xml:space="preserve">web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easier maintenance and adoption of current technology by field operations and management staff.</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collaborative software tools to support paperless contracting workflows, significantly improving operational efficiency while ensuring adherence to industry best practices and compliance regulations.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