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designing and developing innovative mobile and web applications, specializing in React Native and fullstack technologies. Expertise in developing scalable solutions within fintech and marketplace contexts, combined with a strong focus on user experience and performance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React Native, JavaScript, TypeScript, HTML5, CSS3, Redux, Jest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iOS, Android, Xcode, Android Studio, Swift, Kotlin, Objective-C,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FastAPI, PostgreSQL, Node.js, GraphQL, Express.js, MongoDB,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GitLab CI, AWS, Firebase,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Web Vitals, Lighthouse, Performance Monitoring, Code Splitting, Lazy Loading, A/B Testing, Caching Strategies, Accessibility Standards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ownership of the flagship mobile application at Blend360,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transitions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significantly enhancing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CI/CD practices across the mobile engineering team, employing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deployments and consistent build quality across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managers and designers to define project scope and functionality, ensuring alignment with customer interests and improving overall product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by facilitating knowledge sharing sessions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performance optimization, and native bridging techniques for enhanced product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enhancing the overall responsiveness and maintainability of the mobile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 architecture by introducing modular design patterns, which resulted in improved scalability and maintainability while adhering to best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high-quality bridges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native code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features that leverage native functionalities to improve overall application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contributing to a culture of collaboration and knowledge sharing, which resulted in enhanced team productivity and code quality improvements.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tracking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Google Analytics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Firebase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capture user interactions, which guided data-driven decisions for product features and development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comprehensive unit tests and automated testing frameworks were in place, leading to a significant reduction in bugs during releases.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performance audits of the application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Lighthouse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actionable insights that improved load times and end-user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backend contributions by developing APIs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transactions between mobile and server-side applications, ultimately driving product functionality.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containerization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consistent development environments across teams, fostering improved collaboration and deployment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loops into the development process for rapid iteration cycles, which directly contributed to enhancing user interface elements based on real-world usage patterns.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enhanced user experience design principles, focusing on accessibility and usability which resulted in product interfaces that are user-centric.</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architectural components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enhancing application responsiveness and user engagement on the platform used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within a cross-functional team to define and implement an API for integrating third-party services within the civil IT framework, optimizing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evaluation of frontend components, ensuring reliability in applications built for planning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applications to modern frameworks, utilizing container orchestration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simplified deployment processes across development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coding standards and performance optimization in applications, contributing to smooth escalation of large-scale civil IT projects, including those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part of the application stack for effective data management, focusing on optimal retrieval methods for civil engineering datasets.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paperless contracting solutions into web platforms, enhancing documentation processes and reducing operational overhead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feedback to iterate on project components, resulting in refined features for bidding and planning modules that improved user experience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UI/UX teams to enhance application designs that accommodate civil engineering workflows, resulting in a streamlined user interface tailored to complex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field engineers to gather insights that informed application development, bridging the gap between technical solutions and practical applications in construction.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maintaining documentation and user manuals for software applications, ensuring end users have clear and concise instruction on civil IT integrations.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customized project management tools tailored to the unique needs of clients in civil engineering, supporting enhanced efficiency and transparency in project oversight.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