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Demonstrated expertise in full stack development, incorporating application security, and leveraging cloud technologies to enhance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(ES6+), React, Angular, Vue.js, Redux,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Python/Django, Java/Spring,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Git, Jenkins, Terraform,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Tools:</w:t>
      </w:r>
      <w:r w:rsidRPr="003813CA">
        <w:rPr>
          <w:rFonts w:ascii="Arial" w:eastAsia="Century Gothic" w:hAnsi="Arial" w:cs="Arial"/>
          <w:sz w:val="22"/>
          <w:szCs w:val="22"/>
        </w:rPr>
        <w:t xml:space="preserve"> JUnit, Selenium, Mocha, Chai,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full-stack applications, enhancing user experience by consistently integrating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development lifecycle, thus reducing risk of vulnerabilities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interfaces using modern UI frameworks, translating sophisticated design prototypes into seamless and responsive web applications that adhere to industry standards and improve user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QA, to closely integrate security protocols into the CI/CD pipeline, ensuring robust application security across all phases of development and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APIs that adhered to best practices for scalability and performance, enabling efficient handling of high-volume transactions and user interactions without degradation in service.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frameworks to enhance code quality and minimize regression issues, ensuring a stable release cycle and continuous improvement of software delivery methodologies in line with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and adaptation to new web technologies, demonstrating a commitment to remaining at the forefront of industry developments and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high standards of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knowledge sharing and improving team productivity while adhering to the latest </w:t>
      </w:r>
      <w:r w:rsidRPr="003813CA">
        <w:rPr>
          <w:rStyle w:val="span"/>
          <w:rFonts w:ascii="Arial" w:eastAsia="Century Gothic" w:hAnsi="Arial" w:cs="Arial"/>
          <w:b/>
          <w:bCs/>
          <w:sz w:val="22"/>
          <w:szCs w:val="22"/>
        </w:rPr>
        <w:t xml:space="preserve">agile development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that proactively identified potential system issues, allowing for immediate remediation and strengthening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application resilience through effective </w:t>
      </w:r>
      <w:r w:rsidRPr="003813CA">
        <w:rPr>
          <w:rStyle w:val="span"/>
          <w:rFonts w:ascii="Arial" w:eastAsia="Century Gothic" w:hAnsi="Arial" w:cs="Arial"/>
          <w:b/>
          <w:bCs/>
          <w:sz w:val="22"/>
          <w:szCs w:val="22"/>
        </w:rPr>
        <w:t xml:space="preserve">data protection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strategies across multiple environments, helping ensure adherence to industry standards and regulations in the digital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remediated vulnerabilities in front-end and back-end architectures, deploying updates and patches that mitigated potential exploits and safeguarded sensitive user data from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and enhanced collaboration between teams, fostering a culture of continuous feedback and rapid iteration that drove effectiveness and timely delivery of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that clearly outlined system designs and operational processes, enabling greater transparency and understanding of infrastructure across the development team and its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security controls throughout the web and service-layer architectures, significantly improving the organization’s overall security posture and minimizing risks associated with application exposure.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providing insights based on user feedback and evolving technological landscapes to inform roadmap decisions for future software enhancements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integral role in building </w:t>
      </w:r>
      <w:r w:rsidRPr="003813CA">
        <w:rPr>
          <w:rStyle w:val="span"/>
          <w:rFonts w:ascii="Arial" w:eastAsia="Century Gothic" w:hAnsi="Arial" w:cs="Arial"/>
          <w:b/>
          <w:bCs/>
          <w:sz w:val="22"/>
          <w:szCs w:val="22"/>
        </w:rPr>
        <w:t xml:space="preserve">cloud-native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capable of supporting AI workloads by leveraging cutting-edge infrastructure tools and best practices for deployment in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civil IT projects, improving project delivery timelines and increasing efficiency in digital planning, bidding, and construction management processes through advanced software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web applications that supported contractors in adopting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management solutions, dramatically improving operational efficiency for construction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stakeholders to translate business requirements into functional software specifications, ensuring that developed solutions met the specific needs of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GIS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software solutions to enhance spatial analysis capabilities, aiding in project planning and inspection workflows to provide valuable insights and improve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secure, scalable APIs that facilitated data transfer and integration between client applications and back-end services, ensuring reliable communication in complex workflows of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gradually transitioning to more modern frameworks, ensuring operational continuity and reducing technical debt through systematic modernization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provide technical insights, fostering strong relationships and ensuring alignment of software solutions with customer expectations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protocols for civil IT applications, focusing on unit and integration testing that ensured system reliability and adherence to regulatory compliance 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timelines and deliverables, actively participating in sprint planning and retrospectives that enhanced team collaboration and project focus.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disseminate best practices in software development and civil IT innovations, enhancing team skills and capabilities in delivering high-quality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using Git, improving team productivity and collaboration by maintaining clear project histories and facilitating seamless code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training materials to support end-users in navigating new software applications, promoting user adoption and reducing training time for construction management tools.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