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results-focused software professional with 11 years of experience in software development, specializing in web and mobile applications. Proven track record of enhancing system performance and leading teams through innovative solutions and strategic architecture decisions, with a strong emphasis on leveraging AI tools and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TypeScript, C#, Java,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Express.js, Django, Flask, .NET Core,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Azure SQL Database, Redis, Oracle,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Azure, AWS, Google Cloud, Docker, Kubernetes, Terraform,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Development Tools:</w:t>
      </w:r>
      <w:r w:rsidRPr="003813CA">
        <w:rPr>
          <w:rFonts w:ascii="Arial" w:eastAsia="Century Gothic" w:hAnsi="Arial" w:cs="Arial"/>
          <w:sz w:val="22"/>
          <w:szCs w:val="22"/>
        </w:rPr>
        <w:t xml:space="preserve"> GitHub Copilot, Claude Code, Azure OpenAI, Cognitive Services, LLM APIs, Prompt Engineering, Machine Learning, Data Privacy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scalable applications emphasizing on </w:t>
      </w:r>
      <w:r w:rsidRPr="003813CA">
        <w:rPr>
          <w:rStyle w:val="span"/>
          <w:rFonts w:ascii="Arial" w:eastAsia="Century Gothic" w:hAnsi="Arial" w:cs="Arial"/>
          <w:b/>
          <w:bCs/>
          <w:sz w:val="22"/>
          <w:szCs w:val="22"/>
        </w:rPr>
        <w:t xml:space="preserve">AI-assisted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collaborative methodologies, utilizing products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speed of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optimized APIs ensuring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GovRAMP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contributing to Protocall's focus on secure application delivery and data management within healthcare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cross-functional team projects, enabling efficient communication and collaboration among developers, data analysts, and clinical staff to align software architecture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cloud-native solutions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services for automated deployment and monitoring, which improved the reliability and scalability of applications supporting critical business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AI techniques such as </w:t>
      </w:r>
      <w:r w:rsidRPr="003813CA">
        <w:rPr>
          <w:rStyle w:val="span"/>
          <w:rFonts w:ascii="Arial" w:eastAsia="Century Gothic" w:hAnsi="Arial" w:cs="Arial"/>
          <w:b/>
          <w:bCs/>
          <w:sz w:val="22"/>
          <w:szCs w:val="22"/>
        </w:rPr>
        <w:t xml:space="preserve">retrieval-augmented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features, resulting in more efficient and user-friendly solutions tailored for healthcare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innovation in developing AI-powered features to integrate seamlessly into Protocall's platforms, resulting in enhanced user engagement through efficient coding practices and exemplary architectural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performance audits, ensuring that code quality meets established benchmarks, particularly focusing on compliance with industry regulations regarding data privacy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CI/CD pipelines effectively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delivery processes, decreasing time to market for new product features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and excellence in coding standards which ultimately led to an increase in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organization's data-driven decision-making processes by collaborating with the Data &amp; Analytics team to ensure accessible and reliable data across applications, which enhanced analytics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analyzed software performance bottlenecks, proposing solutions that improved the overall efficiency of software applications while simplifying architectural complexities for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decision-making alongside senior management, leveraging insights from both software engineering and data analytics to craft strategies that support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continuous learning environment by researching and evaluating emerging technologies, leading to the adoption of innovative tools that enhance production capabilities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and intuitive user experiences while adhering to modern design principles and usability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ongoing improvement initiatives by identifying gaps in the software development lifecycle and implementing new tools to increase productivity and reduce system downtimes.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the civil IT sector, creating efficient applications for planning and management that streamline </w:t>
      </w:r>
      <w:r w:rsidRPr="003813CA">
        <w:rPr>
          <w:rStyle w:val="span"/>
          <w:rFonts w:ascii="Arial" w:eastAsia="Century Gothic" w:hAnsi="Arial" w:cs="Arial"/>
          <w:b/>
          <w:bCs/>
          <w:sz w:val="22"/>
          <w:szCs w:val="22"/>
        </w:rPr>
        <w:t xml:space="preserve">construction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regulatory compliance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innovative development frameworks such as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resulting in software solutions that reliably support civil engineering workflows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key software features that address client needs in areas such as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strong project management techniques throughout.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technologies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of civil IT applications, ensuring consistent performance and usability across different devices and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clients on new digital tools, fostering a smooth transition to online platforms and enhancing stakeholder engagement with civil contract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existing applications, implementing updates and enhancements based on emerging technologies, resulting in sustained client satisfaction and system reliability across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employed tools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capabilities, optimizing documentation processes and improving overall workflow efficiency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collaboration on software development projects, enhancing team workflows and reducing merge conflicts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document management systems with existing applications, allowing for seamless sharing and tracking of relevant construction documents across all key stakeholders in the contracting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development cycles under the Agile methodology, continuously refining application features based on client feedback to ensure relevance and effectiveness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CI/CD practices that facilitated the reliable rollout of updates and new features, enhancing the agility and responsiveness of digital solutions offered to clients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clients through effective communication, addressing project challenges and showcasing how digital innovations can transform traditional civil engineering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