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Full Stack Software Engineer with over 11 years of experience in software development, specializing in web and mobile applications. Proven expertise in Python, React, and AWS technologies with a strong focus on creating efficient, scalable, and secure software solutions. Committed to delivering high-quality applications that enhance operational efficiency and patient safety in the healthcare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FastAPI, Ruby on Rails, Django,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Git,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DynamoDB,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pytest, Jest, Selenium,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implementation of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between front-end and back-end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front-end applications, optimizing performance and user experience through responsive design and efficient state management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(IaC), automating deployment processes to achieve high reliability and operational efficiency within our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focused on best practices and clean code principles, fostering a culture of technical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actively with cross-functional teams to gather functional requirements, translating them into actionable technical specifications for software development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extensive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and integration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quality, reduced bugs, and increased reliability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deployed application updates using CI/CD pipelines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CodeBuild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product delivery speeds and responsiveness to customer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security for scalability,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derive actionable insights and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promoting professional growth and knowledge sharing to cultivate a productive and innovative engineering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emerging technologies, integrating them into the existing tech stack to elevate product functionality while keeping pace with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informal tech talks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development, sharing insights on modern technologies that could benefit the team and the organization as a whole.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development, attending workshops and seminars to stay updated on new industry trends and technical advancements.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software solutions for clients in the civil IT sector,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planning and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data integrity and performance for civil construction management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define project requirements and translate them into technical specifications for web-based applications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introduce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project workflows, improving team efficiency and delivery timelines for software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functionality and performance across all software releases, significantly reducing post-launch defects.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Enhaced user engagement by developing intuitive web interfaces while ensuring compliance with industry standards for data security and privacy.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security and usability assessments, contributing to enhancements that improved overall project integrity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remote collaboration by implementing cloud-based solutions on AWS, improving accessibility and data sharing for multidisciplinary project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