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 Stack Software Engineer with over 11 years of experience in designing and implementing robust web and mobile applications, specializing in microservices, data pipelines, and user-friendly interfaces. Proven ability to ensure security, observability, and scalability in software development, adept at collaborating with cross-functional teams to deliver comprehensive digital asset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 3, TypeScript, Composition API, Vue Router, CSS3, HTML5, API integration, Performance profiling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GraphQL, REST, gRPC, Node.js, JavaScript/TypeScript, Concurrency measures, Microservices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AlloyDB, GCP, Firestore, BigQuery, ETL Processes, Cloud Functions, GCP IAM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New Relic, Grafana, Prometheus, Tracing, Logging, Continuous Integration, Terraform,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Middleware &amp; Workflow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Temporal.io, Cloud Workflows, CQRS, Event Sourcing, Messaging Queues, Async Processes, Microservices Communication, Middleware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full-stack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financial data, ensuring resilience and efficient data pipelines through the usage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serverless architectures enhancing business continuity and operational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real-time feedback for users while facilitating data categorization and reconciliation, improving customer engagement and operational workflow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enabling efficient data retrieval mechanisms across complex distributed systems, ensuring both security and performance in real-world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observability into the application lifecycle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clear SLIs and SLOs which led to improved system reliability through proactive monitoring and quick resolution of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UX teams to develop user-centric workflows that addressed diverse business needs including approvals and complex data manipulations, enhancing the user satisfaction score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event-driven solutions that efficiently handle large transactions in real-time and reduce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ETL processes to support dynamic data ingestion, processing, and transformation from blockchain sources, optimizing the performance metrics and data quality for end-users while adhering to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Temporal.io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long-running workflows that ensured effective retries, compensations, and automated task scheduling across multiple services, improving overall workflow adaptability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CI/CD pipelines to streamline deployments, ensuring continuous integration while maintaining a focus on security, reliability, and speed, which boosted development velocity and minimized production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developers, fostering a culture of quality and continuous learning within the team while setting engineering standards that align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backward compatibility under load through rigorous testing methodologies, ensuring seamless integration of new features without impacting existing functionalities in the application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audit trails for financial transactions using robust logging practices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traceability and compliance with financial regulations while building client trust in the platform’s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teams, participated in daily stand-ups, sprint planning, and retrospectives to adapt to changing requirements efficiently, resulting in consistently meeting project delivery deadlines and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 through attending industry conferences, workshops, and training sessions focused on blockchain technology and digital asset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detailed documentation of APIs and design specifications facilitating a clear understanding of technical requirements for the development teams and stakeholders in the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focusing on fast-loading pages and clear UI/UX designs which enhanced user experience for project management and collaboration tools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processing data related to civil engineering projects, ensuring compliance with technical regulations while optimizing workflows for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 to gather requirements for a digital solution that optimized bidding processes and contract management through an intuitive interface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large datasets for construction project documents and analysis, establishing complex query routines that improved data accessibility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Maps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visual aspect of the project management software for urban development proposals, increasing stakeholder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across teams to build consensus on digital solutions that required adaptation to industry trends, enhancing operational capabilities 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a microservices architecture, maintaining High Availability (HA) and disaster recovery protocols for mission-critical infrastructures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application performance through thorough performance profiling of both frontend and backend components, specifically in enhancing load times and reducing bottlenecks in application execution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data analysts and engineers to design ETL pipelines that facilitated data extraction from various sources enabling comprehensive reports for civil projects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and best coding practices to safeguard sensitive project data in compliance with industry regulations for digital solutions, ensuring integrity and confidentiality of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interactions to troubleshoot and resolve technical issues, ensuring customer dissatisfaction was minimal while enhancing service delivery standards in project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project documentation that facilitated knowledge sharing and onboarding for newer team members, helping streamline development processes and ensuring consistent delivery of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