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Full Stack Engineer with 11 years of experience specializing in web and mobile applications, proficient in JavaScript, TypeScript, Node.js, React, and cloud technologies like AWS. Experienced in delivering high-quality, scalable software solutions that meet business needs through effective collaboration and mentorship, implementing CI/CD best practices and maintaining high standards of code quality.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React, Node.js, Python, Scala, Backbone.js,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MySQL, Redis,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w:t>
      </w:r>
      <w:r w:rsidRPr="003813CA">
        <w:rPr>
          <w:rFonts w:ascii="Arial" w:eastAsia="Century Gothic" w:hAnsi="Arial" w:cs="Arial"/>
          <w:sz w:val="22"/>
          <w:szCs w:val="22"/>
        </w:rPr>
        <w:t xml:space="preserve"> AWS, Terraform, CI/CD,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Chai, Jasmine, Selenium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GitHub, Bitbucket, GitLab, SVN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complex frontend features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while adhering to high-performance standards and implementing best practices for component reusability.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and backend services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efficient data processing and improved application performance across multiple microservices deployed in an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the application's scalability through appropriate choice of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handling, which supported increasing user load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that included automated testing and deployment using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release times and increasing code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developers, fostering a culture of </w:t>
      </w:r>
      <w:r w:rsidRPr="003813CA">
        <w:rPr>
          <w:rStyle w:val="span"/>
          <w:rFonts w:ascii="Arial" w:eastAsia="Century Gothic" w:hAnsi="Arial" w:cs="Arial"/>
          <w:b/>
          <w:bCs/>
          <w:sz w:val="22"/>
          <w:szCs w:val="22"/>
        </w:rPr>
        <w:t xml:space="preserve">quality-first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by encouraging adherence to coding standards and documentation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infrastructure engineers to manage and optimize application environments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levels of performance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all code changes and architectural decisions, enhancing knowledge sharing and facilitating smoother onboarding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of new technologies, contributing innovative ideas during brainstorming sessions to improve systems architecture and tooling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strategies using monitoring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not only perform adequately but are able to scale dynamically as user requests grow.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ongoing development of AI-augmented features using current agentic AI workflows, including integration with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generation and predictive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management, ensuring that the deployment environments could be replicated reliably and efficiently across various stages of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specifications, ensuring that the development outputs clearly met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ceremonies such as daily stand-ups, sprint planning, and retrospectives, promoting transparency and continuous improvement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outreach and tech meetups, sharing knowledge on full-stack development practices and engaging with the latest industry trends to benefit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in performance profiling and optimization of existing applications, using advanced techniques to identify bottlenecks and suggest appropriate architectural changes.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tailored for civil IT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making significant use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UI components.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user-friendly interfaces and services for digital solutions related to planning, bidding, and construction management, enhancing the efficiency and accuracy of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engineering teams, understanding their requirements and translating them into software functionalities that promote paperless contracting and streamlined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project team to ensure adherence to industry-specific standards and regulations while implementing software solutions, focusing on user needs and application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applications, maintaining high performance standards while ensuring minimal downtime and optimal resource utilization through continuous monitoring and adjustment of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code documentation and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supported by regular code reviews to ensure quality standards necessitated in digital solutions for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various data sources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seamless access to critical information for improving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research of emerging technologies related to civil IT, ensuring that our digital solutions remained cutting-edge while remaining compliant with legal parameters.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debugging of applications, ensuring that software delivered was free from critical defects and performed as intended in various environments, from development through to production.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software tools to meet the evolving needs of civil IT users, resulting in software that remained relevant, efficient, and user-friendly across various user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Coached junior engineers in agile methodologies and best practices for clean code, ensuring a strong foundation for team collaboration and continuous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directly to customer satisfaction by offering support and troubleshooting insights, maintaining a focus on user experiences and application effectiveness.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