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Full Stack Engineer with over 11 years in software development, specializing in web and mobile applications. Proven track record of leading projects, mentoring teams, and driving technical excellence in fast-paced environments. Expertise in design, development, and architecture of scalable software solutions utilizing modern technologies like Node.js, React, and AWS. Strong communicator and collaborator, adept at aligning technical strategies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Express.js, Angular, Vue.js, Django,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Storage:</w:t>
      </w:r>
      <w:r w:rsidRPr="003813CA">
        <w:rPr>
          <w:rFonts w:ascii="Arial" w:eastAsia="Century Gothic" w:hAnsi="Arial" w:cs="Arial"/>
          <w:sz w:val="22"/>
          <w:szCs w:val="22"/>
        </w:rPr>
        <w:t xml:space="preserve"> MongoDB, PostgreSQL, MySQL, Redis,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Slack, Agile, Scrum, Microservices, GraphQL,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code maintainability, enhancing user experience significantly across diverse client applications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agile environments, facilitating sprint planning and retrospectives to continuously refine project scope and enhance team effectiveness, resulting in improved project delivery timelines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cloud-native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microservices architecture and continuous integration practices to streamline deployment processes and reduce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by establishing coding standards, enhancing team productivity, while ensuring the delivery of high-quality code through rigorous testing and peer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both technical and soft skills, fostering a culture of learning and collaboration that significantly improved team morale and retention rates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APIs and services that scaled to meet increasing customer demands, ensuring high availability and performance while maintaining secure data transactions and user authentication.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design teams, translating complex requirements into technical solutions that aligned seamlessly with business goals, driving higher user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logging frameworks, enabling proactive issue resolution and improving system reliability for critical production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to efficiently transition from monolithic architectures to modern microservices, enhancing agility and responsiveness in feature development and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assessments to evaluate software architecture decisions, identifying key areas for improvement that aligned with industry standards and best practices, ultimately guiding long-term strategic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machine learning components into existing applications using </w:t>
      </w:r>
      <w:r w:rsidRPr="003813CA">
        <w:rPr>
          <w:rStyle w:val="span"/>
          <w:rFonts w:ascii="Arial" w:eastAsia="Century Gothic" w:hAnsi="Arial" w:cs="Arial"/>
          <w:b/>
          <w:bCs/>
          <w:sz w:val="22"/>
          <w:szCs w:val="22"/>
        </w:rPr>
        <w:t xml:space="preserve">Azure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valuable analytics and insights that improved decision-making processes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advanced topics like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overall team capabilities and knowledge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all technical processes, ensuring knowledge transfer and continuity across team members during transitions or onboarding of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implement iterative development strategies, ensuring adaptability and responsiveness in rapidly changing project requirements while continuously improving product backlog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managed stakeholder expectations by presenting updates on project statuses and potential risks, ensuring transparency and cultivating trust among team members and upper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civil IT solutions, enhancing the planning and inspection processes for construction management, resulting in improved efficiency and reduced administrative workload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paperless contracting system that streamlined document management, resulting in significant time savings and increased project transparency throughout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robust digital platforms that integrated seamlessly with existing infrastructure, focusing on user-friendly designs for stakeholders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interactions and client-navigable pages for construction management tools while maintaining adherence to modern design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from requirement gathering and analysis through to deployment and post-launch support, ensuring client expectations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that facilitated automated deployment processes across multiple environments, improving release rates without sacrificing software quality or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on all software outputs, ensuring compliance with industry regulations while delivering reliable and functional applications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mapping and geospatial tools into existing applications to enhance visualization and planning capabilities, providing engineers and stakeholders with accurate and informative insights into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developing effective APIs and backend services, focusing on best practices for security and scalability that align with civil IT standards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issue resolution by providing second-tier support for production systems, liaising with engineering teams to address and manage challenges swiftly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lessons learned and technical specifications throughout project development, contributing to a shared knowledge resource that empowered teams to improve future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progress, prioritize tasks, and facilitate meaningful communication across various teams involved in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