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77777777"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 xml:space="preserve">Dallas, Texas 75244| (570) 572-5512|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Detail-oriented software engineering professional with over 11 years of experience specializing in web and mobile application development. Proven ability to architect solutions that drive AI transformation and enhance customer growth while collaborating with C-level executives and technical stakeholders to achieve strategic goals.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JavaScript, TypeScript, Python, Go, Java, C#, Ruby, SQL</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&amp; Libraries:</w:t>
      </w:r>
      <w:r w:rsidRPr="003813CA">
        <w:rPr>
          <w:rFonts w:ascii="Arial" w:eastAsia="Century Gothic" w:hAnsi="Arial" w:cs="Arial"/>
          <w:sz w:val="22"/>
          <w:szCs w:val="22"/>
        </w:rPr>
        <w:t xml:space="preserve"> React, Node.js, Express, Angular, Vue.js, Django, Flask, Spring</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DevOps &amp; CI/CD:</w:t>
      </w:r>
      <w:r w:rsidRPr="003813CA">
        <w:rPr>
          <w:rFonts w:ascii="Arial" w:eastAsia="Century Gothic" w:hAnsi="Arial" w:cs="Arial"/>
          <w:sz w:val="22"/>
          <w:szCs w:val="22"/>
        </w:rPr>
        <w:t xml:space="preserve"> Docker, Kubernetes, Jenkins, GitLab CI, AWS, Azure DevOps, Terraform, Ansible</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Databases &amp; Storage:</w:t>
      </w:r>
      <w:r w:rsidRPr="003813CA">
        <w:rPr>
          <w:rFonts w:ascii="Arial" w:eastAsia="Century Gothic" w:hAnsi="Arial" w:cs="Arial"/>
          <w:sz w:val="22"/>
          <w:szCs w:val="22"/>
        </w:rPr>
        <w:t xml:space="preserve"> PostgreSQL, MongoDB, Redis, MySQL, SQLite, Elasticsearch, Firebase, Cassandra</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Technologies:</w:t>
      </w:r>
      <w:r w:rsidRPr="003813CA">
        <w:rPr>
          <w:rFonts w:ascii="Arial" w:eastAsia="Century Gothic" w:hAnsi="Arial" w:cs="Arial"/>
          <w:sz w:val="22"/>
          <w:szCs w:val="22"/>
        </w:rPr>
        <w:t xml:space="preserve"> AWS S3, AWS Lambda, Google Cloud Platform, Azure Functions, Serverless Framework, Heroku, DigitalOcean, Cloudflare</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implemented robust full-stack web applications by leveraging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React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Node.js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seamless integration of AI-driven features that enhance customer engagement and satisfaction throughout the development lifecycle.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C-level stakeholders to identify strategic objectives, translating complex business requirements into scalable software solutions that drive growth and efficiency in high-stakes environments.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comprehensive customer engagements, guiding technical teams through understanding intricate requirements and architecting solutions that align with client's goals, effectively addressing pain points with innovative designs and user experiences.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transformation initiatives targeting enterprise-level clients by implementing cutting-edge AI capabilities within mission-critical systems, ensuring reliable performance and strategic alignment at every phase of project delivery.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Employed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TypeScript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enhance code quality and maintainability across projects, fostering collaboration among cross-functional teams through shared code practices and comprehensive documentation centered around software best practices.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Docker</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containerization to facilitate seamless deployment processes, ensuring efficient environment management and reducing discrepancies between development, testing, and production environments.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developers by promoting best practices and supporting the adoption of technologies such as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GraphQL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RESTful APIs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nurturing a cohesive and knowledgeable development team committed to achieving goals.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Optimized application performance by implementing caching strategies with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Redis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boosting speed and scalability, ultimately improving user experience within real-time applications and data-driven platforms.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thorough testing strategies utilizing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Jest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Cypress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ensure code reliability, developing automated testing suites that contributed to a significant reduction in production issues across multiple projects.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with diverse client teams, ranging from IT to executive levels, fostering strong relationships through effective communication and collaboration, ensuring all stakeholders are aligned throughout project lifecycles.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Architected solutions by leveraging microservices architecture, promoting code reusability and reducing deployment complexities, ultimately enhancing system flexibility and responsiveness to market changes and client needs.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Championed a culture of continuous improvement by integrating feedback loops into project workflows, cultivating an environment that embraces innovation and iterative development practices aligned with business objectives.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training programs focused on cutting-edge technologies related to full-stack development, enriching team capabilities and ensuring alignment with industry trends and best practices relevant to customer strategies.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Scrum ceremonies to enhance project visibility and foster team collaboration, leading efforts to achieve iterative delivery focused on high-priority tasks for strategic solutions.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conducted workshops on emerging technological trends such as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Machine Learning</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AI</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informing stakeholders on capabilities and potential applications tailored to client-specific needs.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developed a range of scalable web solutions in the civil IT sector using modern frameworks such as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Angular</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Node.js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that improved project management tools for construction workflows.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cross-disciplinary teams to implement paperless contracting solutions, streamlining operational processes through the development of innovative software solutions that adhered to compliance and regulatory measures.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Enhanced existing systems by integrating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API</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solutions that support real-time data analytics, providing insight-driven decision-making capabilities for clients in the infrastructure development space.</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NoSQL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databases to store and manage critical project-specific data, ensuring efficient retrieval and storage mechanisms to support client-facing applications within civil planning services.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Advocated for best practices in software development by participating in code reviews and continuous integration processes to maintain code quality and promote team synergy in project delivery.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user research sessions and usability testing aimed at understanding client needs, informing the iterative design processes of digital solutions that cater specifically to construction management.</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with clients to gather requirements and feedback on software performance, effectively adjusting development strategies to align features with user expectations and enhance overall satisfaction.</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knowledge sharing sessions focusing on emerging trends in digital solutions within civil IT, ensuring the team was well-equipped to handle evolving project demands and client expectations.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initiatives that integrated construction management systems into broader enterprise platforms, enabling seamless communication and data sharing across departmental lines while optimizing operational efficiencies.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customized features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GIS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data integration for enhanced project planning and monitoring, positively impacting project outcomes for clients employing detailed geographic informational systems.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Supported the transition to a cloud-based infrastructure utilizing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AWS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services to improve application scalability and reliability, allowing for enhanced technical support and customer service responsiveness.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on the design and implementation of construction management tools to support project bidding processes, ensuring robust tracking and reporting features to meet industry standards and client requirements.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83575F"/>
    <w:rsid w:val="008B176F"/>
    <w:rsid w:val="00B507FE"/>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100</Words>
  <Characters>575</Characters>
  <Application>Microsoft Office Word</Application>
  <DocSecurity>0</DocSecurity>
  <Lines>4</Lines>
  <Paragraphs>1</Paragraphs>
  <ScaleCrop>false</ScaleCrop>
  <Company/>
  <LinksUpToDate>false</LinksUpToDate>
  <CharactersWithSpaces>674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3</cp:revision>
  <dcterms:created xsi:type="dcterms:W3CDTF">2026-01-28T00:34:00Z</dcterms:created>
  <dcterms:modified xsi:type="dcterms:W3CDTF">2026-01-28T00:36:00Z</dcterms:modified>
</cp:coreProperties>
</file>