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building high-performance web and mobile applications. Proven expertise in delivering scalable and user-friendly interfaces using React, TypeScript, and modern web technologies. Adept at collaborating across teams to create intuitive digital experiences that meet client needs while upholding high coding standards and best practices in frontend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HTML5, CSS3, ES6+</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Redux, Jōtai, Storybook, Jest, Web3.js, Vanilla Extract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Communication:</w:t>
      </w:r>
      <w:r w:rsidRPr="003813CA">
        <w:rPr>
          <w:rFonts w:ascii="Arial" w:eastAsia="Century Gothic" w:hAnsi="Arial" w:cs="Arial"/>
          <w:sz w:val="22"/>
          <w:szCs w:val="22"/>
        </w:rPr>
        <w:t xml:space="preserve"> REST APIs, gRPC, WebSocket, GraphQL, HTTP/2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Development:</w:t>
      </w:r>
      <w:r w:rsidRPr="003813CA">
        <w:rPr>
          <w:rFonts w:ascii="Arial" w:eastAsia="Century Gothic" w:hAnsi="Arial" w:cs="Arial"/>
          <w:sz w:val="22"/>
          <w:szCs w:val="22"/>
        </w:rPr>
        <w:t xml:space="preserve"> Figma, Chrome DevTools, Git, Webpack, Babel, VS Code, npm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Security &amp; Standards:</w:t>
      </w:r>
      <w:r w:rsidRPr="003813CA">
        <w:rPr>
          <w:rFonts w:ascii="Arial" w:eastAsia="Century Gothic" w:hAnsi="Arial" w:cs="Arial"/>
          <w:sz w:val="22"/>
          <w:szCs w:val="22"/>
        </w:rPr>
        <w:t xml:space="preserve"> CSP, CORS, JWT, OAuth, HTTPS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responsive, high-performance web applications, ensuring an intuitive user experience aligned with the evolving needs of clients and market trends in the blockchain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architecture of frontend components within a collaborative environment, leading peer reviews to uphold high coding standards and mentorship for junior developers who require guidance in efficient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optimizations and led discussions around frontend best practices, continuously iterating on features to enhance code quality and adherence to accessibility standards across our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convert product requirements into technical specifications, ensuring seamless integration of designs into functional user interfaces that meet stakeholder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understanding of </w:t>
      </w:r>
      <w:r w:rsidRPr="003813CA">
        <w:rPr>
          <w:rStyle w:val="span"/>
          <w:rFonts w:ascii="Arial" w:eastAsia="Century Gothic" w:hAnsi="Arial" w:cs="Arial"/>
          <w:b/>
          <w:bCs/>
          <w:sz w:val="22"/>
          <w:szCs w:val="22"/>
        </w:rPr>
        <w:t xml:space="preserve">WebSocket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to ensure real-time data transfers and application responsiveness, crucial for environments requiring instantaneous updates such as finance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contributing to the continuous improvement of the codebase while aligning with industry-standard practices for scalability and maintainability in complex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automated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Storybook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reliability across frontend components, fostering a culture of quality-first development through systematic validation procedures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to interact with backend systems, enhancing functionality of web applications while troubleshooting integration issues to provide a seamless user experience during product launches.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contributing insights to sprint planning and retrospectives while balancing competing priorities to maximize overall team productivity and feature delivery velocity.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Exhibited a strong understanding of browser fundamentals and security protocols, addressing concerns related to data exposure and ensuring adherence to best practices in application security and user data protection.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efforts related to architecture and coding standards, facilitating onboarding for new engineers while improving knowledge sharing and retention of best practices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implementation of a design system that empowered rapid development and cohesive aesthetics across multiple products, thereby improving the overall efficiency of the frontend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focused on enhancing user experience through extensive usability testing and refinement of UI components based on user feedback and analytical insights derived from usage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maintained a library of reusable UI components with </w:t>
      </w:r>
      <w:r w:rsidRPr="003813CA">
        <w:rPr>
          <w:rStyle w:val="span"/>
          <w:rFonts w:ascii="Arial" w:eastAsia="Century Gothic" w:hAnsi="Arial" w:cs="Arial"/>
          <w:b/>
          <w:bCs/>
          <w:sz w:val="22"/>
          <w:szCs w:val="22"/>
        </w:rPr>
        <w:t xml:space="preserve">Storybook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consistency in design and functionality, promoting reusability across various projects and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the latest developments in </w:t>
      </w:r>
      <w:r w:rsidRPr="003813CA">
        <w:rPr>
          <w:rStyle w:val="span"/>
          <w:rFonts w:ascii="Arial" w:eastAsia="Century Gothic" w:hAnsi="Arial" w:cs="Arial"/>
          <w:b/>
          <w:bCs/>
          <w:sz w:val="22"/>
          <w:szCs w:val="22"/>
        </w:rPr>
        <w:t xml:space="preserve">Solana Web3.js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relevant technologies, empowering team members to leverage new tools efficiently while enriching collaborative learning opportunities.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digital solutions for planning, bidding, construction management, inspection, and contracting that offered clients in the civil IT sector seamless application interactions for effective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interactive frontends for applications managing infrastructure data, ensuring intuitive interfaces that improved workflow and accessibility for stakeholders in various fields.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modular and maintainable code practices in all project work while integrating modern JavaScript frameworks and libraries to keep pace with evolving industry standards and practices for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frontend initiatives, focusing on user experience design and collaboration with cross-disciplinary teams to push the boundaries of creativity within the digital landscape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discussions to gather requirements and translate needs into technical implementations, resulting in products that enhanced project oversight while adhering to industry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on effective use of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allowing the engineering team to foster collaborative practices and streamline the software development lifecycle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automated testing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confidence in deployed solutions while reducing the need for extensive manual testing in the future.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managers to orchestrate timelines and deliverables, ensuring that development milestones aligned with the overarching goals of civil IT project execution and quality assurance.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developers to ensure seamless integration of frontend applications with backend services, maintaining robust and efficient communication to simplify software delivery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 interfaces that maximized data visualization for client dashboards, allowing for effective monitoring and management of civil project metrics through innovative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in civil engineering to continually integrate cutting-edge solutions into existing applications, ensuring delivery of modern, reliable software that allowed for extensive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prototypes and wireframes for client feedback, which led to the successful iteration of products that met user needs and enhanced overall project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