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passionate software engineer with 11 years of experience in building scalable web and mobile applications. Proficient in both frontend and backend technologies with a strong focus on AI-driven solutions and user experience. Adept at collaborating with cross-functional teams to translate complex business requirements into elegant digital experiences, utilizing modern frameworks and tools to drive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 (ES6+),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Redux, Bootstrap, Tailwind CSS,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Playwright,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Git, Docker, Vite,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WebSocket, MCP (Model Context Protocol), AI Tools (CodeX, Copilot)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scalable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top performance and responsiveness across all major browsers by implementing best coding practices and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UI/UX design wireframes and prototypes into high-quality, accessible web applications, fostering collaboration with designers to enhance user experience and achieve a harmonious blend of aesthetic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launch innovative features for our AI-driven travel solutions, utilizing agile methodologies to improve project delivery timelines and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maximum loading speed and overall performance,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build process while maintaining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fellow engineers' code to troubleshoot and resolve issues, contributing to a culture of continuous improvement and knowledge sharing by enhancing the team's coding practices and understanding of the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of the latest trends in front-end technologies and AI, advocating for the adoption of cutting-edge tools and methodologies to enhance project outcomes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complete frontend lifecycle from concept to delivery, emphasizing thorough testing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maintainability of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backend APIs and external services, focusing on real-time functionalities and optimizing user interactions within our AI chat environments to create seamless experiences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standard, facilitating real-time interactive components within AI chat environments to enhance client engagement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gather user requirements and provide technical insights, ensuring solutions were tailored to meet their specific needs and expectations regarding AI-enhanced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implementing accessibility standards across web applications, ensuring compliance with industry guidelines while enhancing user experience for diverse user groups including those with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AI-based tools and frameworks, advocating for their incorporation to automate workflows and enhance application capabilities, staying at the forefront of technology adoption in our engineering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programs, offering guidance and support to junior developers on technical challenges and best practices in front-end development, fostering a culture of growth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company-wide hackathons and innovation days, collaborating in diverse teams to create prototype applications leveraging AI technologies, pushing boundaries of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owners, gaining insights into business objectives, and aligning technical strategies with overall company goals to foster innovation and competitive advantage in the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focusing on enhancing user experience for clients in the civil IT sector, addressing needs such as project management and inspection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and maintainable code for applications related to construction management, ensuring alignment with industry standards while creating intuitive user interfaces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 for digital solutions, enhancing workflows in bid management and planning through effective software tools and user-friendly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teamwork, life-cycle project management, and effective troubleshooting, ensuring stability and efficiency of applications used in real-world construction environments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flawless user experience and enhancing the robustness of digital services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facilitate smooth interactions between the frontend applications and backend services, ensuring a seamless flow of data for civil IT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team-based development, streamlining collaboration efforts and code integration processes among team members working on complex projects in civil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for improved performance and ease of access, applying trending tools and technologies to modernize software while ensuring backward compatibility with existing systems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phases, ensuring that applications met end-user needs effectively by gathering feedback for refinements and improvements to deliver high-quality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user-first approach in application design by conducting extensive research into user behaviors and preferences, thus fostering innovation in interfaces and report systems for clients in infrastructure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day-to-day support and tech fixes for applications, maintaining system health and addressing user issues promptly to sustain operational continuity in digital contracting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relevant to civil IT solutions, engaging in professional development to update skills and knowledge bases, ensuring relevance in delivering the latest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