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web and mobile applications development, proficient in TypeScript, React, and modern frontend tools. Strong focus on optimizing performance and delivering user-centric designs through collaboration and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Next.js, Angular, Vue.js, jQuery,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Vite, Webpack, Turbo, npm, Yarn, Git, Jira,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code splitting, lazy loading, image optimization, accessibility, Web Vitals, unit testing, e2e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TensorFlow.js, Dialogflow, AutoML, Copilot, Cursor, Claude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accessibility standards are met while adhering to modern coding best practices and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intuitive user interfaces that streamlined user navigation through complex workflows, leveraging a solid understanding of user experience principles alongside design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prototyping.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in a remote setting to iteratively evolve new features, employing agile methodologies to adapt rapidly to changing project requirements and team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code-splitting techniques within the application architecture to significantly enhance load times and overall user experience across various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components in the codebase for improved performance using advanced techniques such as memoization, ensuring applications remained responsive and efficient even under heavy user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comprehensive testing strategy that included </w:t>
      </w:r>
      <w:r w:rsidRPr="003813CA">
        <w:rPr>
          <w:rStyle w:val="span"/>
          <w:rFonts w:ascii="Arial" w:eastAsia="Century Gothic" w:hAnsi="Arial" w:cs="Arial"/>
          <w:b/>
          <w:bCs/>
          <w:sz w:val="22"/>
          <w:szCs w:val="22"/>
        </w:rPr>
        <w:t xml:space="preserve">unit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E2E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over 80% code coverage to maintain reliability and stability in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project management and communication across a distributed team, fostering a culture of feedback and iterative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integration of AI-powered features through APIs, enhancing user functionalities such as writing assistance and auto-generated content to facilitate user goals and streamline their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developers by conducting code reviews and knowledge-sharing sessions, thereby improving overall team skillsets and ensuring adherence to best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architecture discussions on adopting </w:t>
      </w:r>
      <w:r w:rsidRPr="003813CA">
        <w:rPr>
          <w:rStyle w:val="span"/>
          <w:rFonts w:ascii="Arial" w:eastAsia="Century Gothic" w:hAnsi="Arial" w:cs="Arial"/>
          <w:b/>
          <w:bCs/>
          <w:sz w:val="22"/>
          <w:szCs w:val="22"/>
        </w:rPr>
        <w:t xml:space="preserve">Monorepo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for shared code management, leading to increased agility in frontend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the component library and style guide documentation to ensure consistency in design and usability across multiple platforms and products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building accessible applications by integrating ARIA standards and conducting regular usability assessments to align the product offerings with inclusivity practices that benefit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design-first culture by championing the use of responsive design techniques that addressed varying user scenarios and enhanced overall product aesthetics.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optimization tools to monitor performance metrics and conduct code audits regularly, proactively identifying areas for improvement that balance aesthetics with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define company product roadmaps, aligning engineering efforts with business goals and customer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web-based applications that cater to civil IT solutions, focusing on decision-making processes like planning, bidding, and construction management, using a stack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 processes through the development of web applications that enabled paperless contracting, leveraging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efficiencies for clients in construction and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solutions that integrate project management tools within existing applications, ultimately improving user satisfaction and client relationships across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for mobile applications that allowed field workers in construction to access project information and submit reports in real-time, ensuring accessibility on all devices while utilizing responsive design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adapt to project scope changes while managing multiple deliverables and requirements through effective communication between stakeholders and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from requirements gathering, design mockups, building, testing, and release of applications to ensure high-quality standards were consistently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applications by implementing modern frameworks and tools into the existing tech stack, significantly boosting performance and user experience on various platforms and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front-end development tasks while ensuring strict adherence to best practices in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accessibility, and performance optimization across all digital solutions being built and maintained.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continuous improvement initiatives by utilizing user feedback and analytics to make data-driven decisions that assisted in refining user experiences and application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collaborative work environment by actively engaging in daily stand-ups and code reviews while fostering technical discussions and brainstorming sessions around innovative solutions and challenges faced.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ensure proper version control and automated testing, significantly reducing the chances of errors in production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project management tools to document progress, collect client feedback, and articulate project updates clearly, resulting in enhanced project visibility and stakeholder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