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frontend development and conversion rate optimization. Proven ability to deliver high-performance web applications using cutting-edge technologies such as React, Next.js, and JavaScript. Adept at implementing advanced tracking solutions and optimizing user experience for marketing funnels. Strong collaborative skills and a comprehensive understanding of A/B testing, performance metrics, and customer relationship management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 (ES6+), React, Next.js, Tailwind CSS,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Google PageSpeed, Lighthouse, GTmetrix, lazy loading, SEO best practices, asset bundling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Tracking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Tag Manager (GTM), GTM DataLayers, A/B testing, Convert.com, VWO, Optimizely, event tracking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CRM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HubSpot, ActiveCampaign, GoHighLevel, Sticky.io, CheckoutChamp, APIs,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PHP, WordPress, Markdown, Visual Studio Code, npm/yarn,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Trello, Slack,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high-converting landing pages and marketing funnels, ensuring seamless user experience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aligned with conversion rate optimization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user tracking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 (GTM)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effective A/B testing processes aimed at refining marketing strategies and improving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and engineering teams to deliver high-performance CRUD applications focused on direct-response marketing funnels,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rendering and SEO.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accuracy of tracking implementations across multiple platforms, optimizing the pixel placements and event triggers for maximum engagement and conversion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and improve web application performance, driving significant improvements in page load times for marketing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user experience with modular UI components crafted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reusability and rapid deployment across various marketing initiatives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to stay current with industry trends, introducing innovative practices into the development process and retaining cutting-edge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CRM integrations, notably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ActiveCampaign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data-driven decisions and enhanced customer engagement strategies for sustained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web analytics to iterate features, leading to improvement in both UX and conversion metrics, hence enhancing digital marketing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cross-browser testing for developed applications, ensuring unified user experience across diverse platforms and devices to maximize campaign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project requirements, demonstrating flexibility and collaboration in team environment while focusing on maintaining high-quality product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tracking implementation strategies and UNDERGROUND product specifications, aiding future onboarding and troubleshooting processes for team members involved in similar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shared best practices with junior developers to nurture team growth and knowledge transfer, ultimately enhancing project outcomes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and provided strategic recommendations to improve existing web applications based on user behavior data collected from analytic tools and feedback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simplified development processes across projects while maintaining an optimal development pipeline,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for civil IT solutions that enhanced bidding, planning, inspection, and project management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foundational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 features that improved user engagement in various project stages, ensuring seamless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tracking solutions for civil engineering digital platforms to enhance performance monitoring and user engagement analytics,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conversion tracking pixels.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team members and clients regarding the implementation of interactive web features that improved project management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optimization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GTmetrix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performance tools, delivering improved load speeds and user-friendly interfaces to maximize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full-stack solutions, integrating frontend and backend components, ensuring a smooth workflow for civil IT services adapted to users'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interfaces for construction management software using collaborative practices and iterative processes, ensuring user needs were met effectively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our civil IT applications, enhancing the understanding and usability of complex technical features for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server-side development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existing platforms by integrating streamlined processes that enhanced user interaction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integrations with various data management tools for planning and contracting processes, enhancing efficiency and user experience through effective feature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application interfaces following best practices for UX/UI to effectively serve the construction and engineering industries, making our software more accessible to diverse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Made technical recommendations for new product features based on user feedback and performance metrics, contributing to critical strategic decisions impacting future product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