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Dynamic, detail-oriented software engineer with 11 years of experience in software development, focused on creating engaging web and mobile applications using cutting-edge technologies such as React, TypeScript, and GSAP. A strong advocate for motion design and user experience, with proven ability to deliver high-performance, scalable solutions. Excellent communicator and team collaborator with a passion for storytelling through code, dedicated to continuous improvement and tech debt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React, TypeScript, ThreeJS, GSAP, Lottie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Adobe Experience Manager, ContentStack, Payload, WordPress, Ant Design,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Figma, Sketch, VS Code,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Postman, Selenium, ESLint, Prettier, Chrome DevTools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Code Splitting, Lazy Loading, Critical Rendering Path, Accessibility (a11y), Responsive Design, Progressive Web Apps (PWA), Web Performance Optimization, HTTP/2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Methodology, Scrum, Kanban, User Stories, Continuous Integration, Continuous Deployment, DevOps, API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immersive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storytelling through interactive animations and ensuring captivating user experiences aligned with brand identities.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motion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aspects of applications through sophisticated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Lottie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emotional engagement of users with dynamic visual storytelling.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 and technical requirements, effectively communicating risks and blockers to keep projects on track against evolving design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aimed at improving code quality and fostering best practices among team members to maintain high standards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existing codebases to address technical debt, enhancing maintainability and performance while adhering to agile principles and agile project methodologies for continuous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debugging to identify root causes of performance issues, applying data-driven approaches and further driving the evolution of the front-end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prototypes and proof-of-concept solutions to explore new technologies,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the creative processes and initial phases of product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flexibility within coding practices, allowing quick pivots in response to stakeholder feedback without compromising application performance or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decisions and architectural changes meticulously to ensure alignment across project teams and facilitate future onboarding processes for new developers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between design and engineering teams to iterate on visual and interactive elements, ensuring alignment on practical implementation of designs while adhering to brand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Management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Experience Manager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deploy content-rich applications that serve various user demographics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front-end applications, ensuring that all developed components met or exceeded industry standards for inclusivity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sessions to elevate team capabilities, mentoring junior developers in the nuances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the importance of animation in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streamlining collaboration workflows among developers on the team and improving overall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enforced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team, thereby enhancing productivity and ensuring consistent delivery of features aligned with customer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web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ensuring effective digital solutions for planning, construction management, and inspection through innovative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online applications for efficient bidding and contracting processes using traditional and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improving the efficiency of operational workflows in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(SDLC), from requirements gathering to deployment, fostering a deep understanding of customer needs and system functionalities in a collaborative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interfaces that transformed conventional civil documentation processes into engaging, automated workflows that improved usability and accessibility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team by creating comprehensive technical documentation and process guides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implemented solutions were user-friendly and met business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stakeholders to gather requirements and translate them into user stories that enhanced application functionality and effectiveness, driving improvements in digital operations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and debugging strategies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*Cypress*, fostering high-quality code and ensuring the reliability of applications built for demanding civil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improving user engagement strategies by incorporating interactive animations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Lottie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captivating user experiences while aligning with client and industry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testing and feedback loops to optimize application performance and functionality, tailoring solutions to diverse user needs in civil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designers to ensure a seamless integration of visual elements and user experience innovations, reinforcing the impact of design on the overall functionality of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CMS for various projects, facilitating easier content management processes for client-facing applications deployed in civil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to identify technological enhancements and innovations that could be integrated into existing workflows, driving improvements that increased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