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designing, developing, and implementing web and mobile applications. Expertise in React, Next.js, and TypeScript, with a strong focus on translating AI and computer vision outputs into engaging visual experiences. Proven ability to lead front-end development and establish best practices in collaborative environments, ensuring high-quality user interfaces and exceptional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Tailwind, Radix UI, ShadCN, Storybook,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ArcGIS, REST APIs, GraphQL,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Test-Driven Development, Version Control (Git)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ML/AI integration, Computer Vision, Data Pipelines, JSON Metadata Handling, Segmentation Masks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immersive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the user experience across multiple products for our core web platform, ensuring responsiveness and accessibility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initiatives, collaborating with design and backend teams to deliver seamless integration of AI and ML outputs into interactive visual components, enhancing user engagement with our product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Shaped the architectural direction of our component library by establishing best practices for reusable components,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Radix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new team members to integrate features with 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efforts to the product's UX by conducting regular user feedback sessions, leading to actionable insights that refined our design principles focused on human-centered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connect APIs and optimize data flow for a scalable frontend experience, ensuring quick turnarounds on feature requests and timely updates in line with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AI-assisted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quality, decrease development time, and improve overall productivity across the team’s daily tasks, promoting a culture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cross-functional teams during product brainstorming, actively advocating for improvements based on customer feedback and ensuring the platform remained tightly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supportive team environment through mentorship with junior developers, covering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structures, fostering a collaborative atmosphere focused on personal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 to ensure alignment with project goals while effectively prioritizing tasks that drive impactful results for customers and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the internal knowledge base to assist team members in navigating complex systems and understanding the underlying structure of our codebase, enhancing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align on design and development standards, strengthening collaboration between product managers, designers, and engineers for a coherent approach to user experience enhancement and feature rollout.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debugging and best-practice explorative testing techniques to streamline feature implementations, focusing on user satisfaction and operational efficiency, reducing bottlenecks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thorough analysis of existing processes to identify operational inefficiencies, leading to successful injections of optimized workflows, significantly improving output quality and team cohesiveness in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designers and UX researchers by providing technical insights during the early phases of product design, ensuring that proposed experiments were feasible within the technical infrastructure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design strategies that accounted for various devices, ensuring users had a consistent experience across diverse platforms as part of our commitment to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developing web applications for civil IT projects focused on planning, construction management, and paperless contracting that streamlined project workflows and enhanced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mechanisms that aided designers and product managers in iterating on features to improve user satisfaction, aligning closely with industry standards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project timelines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effective sprint planning, ensuring timely delivery of complex features while maintaining a flexible approach to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build intuitive interfaces that simplified complex data visualizations driven by highly functional GIS platforms, significantly enhancing usability for end-users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front-end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maintainability and scalability of applications while incorporating established design systems for consistent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for junior developers, focusing on developing their skillset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contributed to cross-departmental reviews of technical proposals, ensuring feasibility and adherence to established technical guidelines, frameworks, and compliance standards within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changes, facilitating smoother collaborations and addressing complexities in project management involving multiple concurrent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stand-ups, offering updates and discussing blockers to maintain project momentum, while promoting open communication lines within the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regular code review sessions that enhanced code quality, reduced defects, and aligned the team's output with the organization's high standards of development craftsmanship.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dynamic data visualization components using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decision-making by providing stakeholders with immediate insights into project statuses and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analytical solutions that empowered construction management teams with actionable data through integrated dashboards, ensuring seamless access to critical information via user-friendly front-end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